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1F70C" w14:textId="77777777" w:rsidR="0089637F" w:rsidRDefault="0089637F" w:rsidP="008963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Supplementary Table 1. </w:t>
      </w:r>
      <w:r w:rsidRPr="00334097">
        <w:rPr>
          <w:rFonts w:ascii="Times New Roman" w:hAnsi="Times New Roman" w:cs="Times New Roman"/>
          <w:bCs/>
          <w:sz w:val="20"/>
          <w:szCs w:val="20"/>
        </w:rPr>
        <w:t>Summary of next generation sequenc</w:t>
      </w:r>
      <w:r>
        <w:rPr>
          <w:rFonts w:ascii="Times New Roman" w:hAnsi="Times New Roman" w:cs="Times New Roman"/>
          <w:bCs/>
          <w:sz w:val="20"/>
          <w:szCs w:val="20"/>
        </w:rPr>
        <w:t>ing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results </w:t>
      </w:r>
      <w:r w:rsidRPr="00B51066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contigs obtained</w:t>
      </w:r>
    </w:p>
    <w:p w14:paraId="6BFF4805" w14:textId="77777777" w:rsidR="0089637F" w:rsidRDefault="0089637F" w:rsidP="008963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B7ADEA7" w14:textId="77777777" w:rsidR="0089637F" w:rsidRPr="00334097" w:rsidRDefault="0089637F" w:rsidP="0089637F">
      <w:pPr>
        <w:rPr>
          <w:rFonts w:ascii="Times New Roman" w:hAnsi="Times New Roman" w:cs="Times New Roman"/>
          <w:bCs/>
          <w:sz w:val="20"/>
          <w:szCs w:val="20"/>
        </w:rPr>
      </w:pPr>
      <w:r w:rsidRPr="00334097">
        <w:rPr>
          <w:rFonts w:ascii="Times New Roman" w:hAnsi="Times New Roman" w:cs="Times New Roman"/>
          <w:b/>
          <w:bCs/>
          <w:sz w:val="20"/>
          <w:szCs w:val="20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334097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334097">
        <w:rPr>
          <w:rFonts w:ascii="Times New Roman" w:hAnsi="Times New Roman" w:cs="Times New Roman"/>
          <w:sz w:val="20"/>
          <w:szCs w:val="20"/>
        </w:rPr>
        <w:t xml:space="preserve"> 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Genome organisation of sweet potato collusive virus isolates and other </w:t>
      </w:r>
      <w:r w:rsidRPr="00334097">
        <w:rPr>
          <w:rFonts w:ascii="Times New Roman" w:hAnsi="Times New Roman" w:cs="Times New Roman"/>
          <w:bCs/>
          <w:i/>
          <w:iCs/>
          <w:sz w:val="20"/>
          <w:szCs w:val="20"/>
        </w:rPr>
        <w:t>Cavemovirus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 members</w:t>
      </w:r>
    </w:p>
    <w:p w14:paraId="73BC89CD" w14:textId="77777777" w:rsidR="0089637F" w:rsidRPr="00334097" w:rsidRDefault="0089637F" w:rsidP="0089637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2FF7536" w14:textId="77777777" w:rsidR="0089637F" w:rsidRPr="00334097" w:rsidRDefault="0089637F" w:rsidP="0089637F">
      <w:pPr>
        <w:rPr>
          <w:rFonts w:ascii="Times New Roman" w:hAnsi="Times New Roman" w:cs="Times New Roman"/>
          <w:sz w:val="20"/>
          <w:szCs w:val="20"/>
        </w:rPr>
      </w:pPr>
      <w:r w:rsidRPr="00334097">
        <w:rPr>
          <w:rFonts w:ascii="Times New Roman" w:hAnsi="Times New Roman" w:cs="Times New Roman"/>
          <w:sz w:val="20"/>
          <w:szCs w:val="20"/>
        </w:rPr>
        <w:br w:type="page"/>
      </w:r>
    </w:p>
    <w:p w14:paraId="3D405649" w14:textId="77777777" w:rsidR="0089637F" w:rsidRPr="00334097" w:rsidRDefault="0089637F" w:rsidP="00896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334097">
        <w:rPr>
          <w:rFonts w:ascii="Times New Roman" w:hAnsi="Times New Roman" w:cs="Times New Roman"/>
          <w:sz w:val="20"/>
          <w:szCs w:val="20"/>
        </w:rPr>
        <w:lastRenderedPageBreak/>
        <w:t>Fig. 1</w:t>
      </w:r>
    </w:p>
    <w:p w14:paraId="683AF4CD" w14:textId="77777777" w:rsidR="0089637F" w:rsidRPr="00334097" w:rsidRDefault="0089637F" w:rsidP="00896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334097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157EEB1" wp14:editId="756CB911">
            <wp:extent cx="6057900" cy="7064596"/>
            <wp:effectExtent l="0" t="0" r="0" b="317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532" cy="70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44D9" w14:textId="77777777" w:rsidR="0089637F" w:rsidRPr="00334097" w:rsidRDefault="0089637F" w:rsidP="0089637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  <w:sectPr w:rsidR="0089637F" w:rsidRPr="00334097" w:rsidSect="0089637F">
          <w:footerReference w:type="default" r:id="rId6"/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5C3413A5" w14:textId="77777777" w:rsidR="0089637F" w:rsidRPr="00334097" w:rsidRDefault="0089637F" w:rsidP="0089637F">
      <w:pPr>
        <w:rPr>
          <w:rFonts w:ascii="Times New Roman" w:hAnsi="Times New Roman" w:cs="Times New Roman"/>
          <w:sz w:val="20"/>
          <w:szCs w:val="20"/>
        </w:rPr>
      </w:pPr>
      <w:r w:rsidRPr="00334097">
        <w:rPr>
          <w:rFonts w:ascii="Times New Roman" w:hAnsi="Times New Roman" w:cs="Times New Roman"/>
          <w:sz w:val="20"/>
          <w:szCs w:val="20"/>
        </w:rPr>
        <w:lastRenderedPageBreak/>
        <w:t xml:space="preserve">Fig. </w:t>
      </w:r>
      <w:r>
        <w:rPr>
          <w:rFonts w:ascii="Times New Roman" w:hAnsi="Times New Roman" w:cs="Times New Roman"/>
          <w:sz w:val="20"/>
          <w:szCs w:val="20"/>
        </w:rPr>
        <w:t>2</w:t>
      </w:r>
    </w:p>
    <w:p w14:paraId="54E28079" w14:textId="77777777" w:rsidR="0089637F" w:rsidRPr="00334097" w:rsidRDefault="0089637F" w:rsidP="0089637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679281" w14:textId="77777777" w:rsidR="0089637F" w:rsidRPr="00334097" w:rsidRDefault="0089637F" w:rsidP="0089637F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6C0B98" w14:textId="77777777" w:rsidR="0089637F" w:rsidRPr="00334097" w:rsidRDefault="0089637F" w:rsidP="0089637F">
      <w:pPr>
        <w:jc w:val="center"/>
        <w:rPr>
          <w:rFonts w:ascii="Times New Roman" w:hAnsi="Times New Roman" w:cs="Times New Roman"/>
          <w:sz w:val="20"/>
          <w:szCs w:val="20"/>
        </w:rPr>
      </w:pPr>
      <w:r w:rsidRPr="00334097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6704A6ED" wp14:editId="3884C5B6">
            <wp:extent cx="5400000" cy="418707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0521" b="72821"/>
                    <a:stretch/>
                  </pic:blipFill>
                  <pic:spPr bwMode="auto">
                    <a:xfrm>
                      <a:off x="0" y="0"/>
                      <a:ext cx="5400000" cy="41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5B0EA" w14:textId="77777777" w:rsidR="0089637F" w:rsidRPr="00334097" w:rsidRDefault="0089637F" w:rsidP="0089637F">
      <w:pPr>
        <w:jc w:val="center"/>
        <w:rPr>
          <w:rFonts w:ascii="Times New Roman" w:hAnsi="Times New Roman" w:cs="Times New Roman"/>
          <w:sz w:val="20"/>
          <w:szCs w:val="20"/>
        </w:rPr>
        <w:sectPr w:rsidR="0089637F" w:rsidRPr="00334097" w:rsidSect="00ED0248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0160F407" w14:textId="77777777" w:rsidR="0089637F" w:rsidRPr="00334097" w:rsidRDefault="0089637F" w:rsidP="0089637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34097">
        <w:rPr>
          <w:rFonts w:ascii="Times New Roman" w:hAnsi="Times New Roman" w:cs="Times New Roman"/>
          <w:bCs/>
          <w:sz w:val="20"/>
          <w:szCs w:val="20"/>
        </w:rPr>
        <w:lastRenderedPageBreak/>
        <w:t>Supplementary Table 1. Summary of next generation sequenc</w:t>
      </w:r>
      <w:r>
        <w:rPr>
          <w:rFonts w:ascii="Times New Roman" w:hAnsi="Times New Roman" w:cs="Times New Roman"/>
          <w:bCs/>
          <w:sz w:val="20"/>
          <w:szCs w:val="20"/>
        </w:rPr>
        <w:t>ing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results </w:t>
      </w:r>
      <w:r w:rsidRPr="00B51066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contigs obtained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7F7E5D1F" w14:textId="77777777" w:rsidR="0089637F" w:rsidRPr="00334097" w:rsidRDefault="0089637F" w:rsidP="0089637F">
      <w:pPr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276"/>
        <w:gridCol w:w="1276"/>
        <w:gridCol w:w="992"/>
        <w:gridCol w:w="992"/>
        <w:gridCol w:w="1418"/>
        <w:gridCol w:w="1077"/>
      </w:tblGrid>
      <w:tr w:rsidR="0089637F" w:rsidRPr="00334097" w14:paraId="7041CA96" w14:textId="77777777" w:rsidTr="00AE61BB">
        <w:tc>
          <w:tcPr>
            <w:tcW w:w="1191" w:type="dxa"/>
            <w:shd w:val="clear" w:color="auto" w:fill="auto"/>
            <w:vAlign w:val="center"/>
          </w:tcPr>
          <w:p w14:paraId="2DC77164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Sample ID</w:t>
            </w:r>
          </w:p>
        </w:tc>
        <w:tc>
          <w:tcPr>
            <w:tcW w:w="1276" w:type="dxa"/>
            <w:vAlign w:val="center"/>
          </w:tcPr>
          <w:p w14:paraId="5755C36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QC</w:t>
            </w:r>
            <w:r w:rsidRPr="009F53A8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1</w:t>
            </w: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(original samples and libraries)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35F12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o. </w:t>
            </w: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of raw reads obtained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704700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No. of contigs obtained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606D7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Contig length(s)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(nt)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545D5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No. of reads mapp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ing</w:t>
            </w: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to contig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(s)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38E1319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Final sequence</w:t>
            </w:r>
          </w:p>
          <w:p w14:paraId="6C7F71E8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/>
                <w:sz w:val="20"/>
                <w:szCs w:val="20"/>
              </w:rPr>
              <w:t>length</w:t>
            </w:r>
          </w:p>
        </w:tc>
      </w:tr>
      <w:tr w:rsidR="0089637F" w:rsidRPr="00334097" w14:paraId="0CDFA068" w14:textId="77777777" w:rsidTr="00AE61BB">
        <w:tc>
          <w:tcPr>
            <w:tcW w:w="1191" w:type="dxa"/>
            <w:shd w:val="clear" w:color="auto" w:fill="auto"/>
            <w:vAlign w:val="center"/>
          </w:tcPr>
          <w:p w14:paraId="2705DFB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Cs/>
                <w:sz w:val="20"/>
                <w:szCs w:val="20"/>
              </w:rPr>
              <w:t>Alleys-Red (GRF0085)</w:t>
            </w:r>
          </w:p>
        </w:tc>
        <w:tc>
          <w:tcPr>
            <w:tcW w:w="1276" w:type="dxa"/>
            <w:vAlign w:val="center"/>
          </w:tcPr>
          <w:p w14:paraId="2763653D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PASS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2FAA2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2,585,444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E9E8D14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39710FC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3,270</w:t>
            </w:r>
          </w:p>
          <w:p w14:paraId="5573496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4,020</w:t>
            </w:r>
          </w:p>
          <w:p w14:paraId="42D47EB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4,050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0DFB1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1,121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C66553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7,274</w:t>
            </w:r>
          </w:p>
        </w:tc>
      </w:tr>
      <w:tr w:rsidR="0089637F" w:rsidRPr="00334097" w14:paraId="6C1239B4" w14:textId="77777777" w:rsidTr="00AE61BB">
        <w:tc>
          <w:tcPr>
            <w:tcW w:w="1191" w:type="dxa"/>
            <w:shd w:val="clear" w:color="auto" w:fill="auto"/>
            <w:vAlign w:val="center"/>
          </w:tcPr>
          <w:p w14:paraId="7A197A90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bCs/>
                <w:sz w:val="20"/>
                <w:szCs w:val="20"/>
              </w:rPr>
              <w:t>Beni-Aka (GRF0096)</w:t>
            </w:r>
          </w:p>
        </w:tc>
        <w:tc>
          <w:tcPr>
            <w:tcW w:w="1276" w:type="dxa"/>
            <w:vAlign w:val="center"/>
          </w:tcPr>
          <w:p w14:paraId="3E7FDCC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PASS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457883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2,279,642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2D1899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158BB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10,857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9D8EB3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3,439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B782AE4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</w:rPr>
              <w:t>7,712</w:t>
            </w:r>
          </w:p>
        </w:tc>
      </w:tr>
    </w:tbl>
    <w:p w14:paraId="123C962B" w14:textId="77777777" w:rsidR="0089637F" w:rsidRDefault="0089637F" w:rsidP="0089637F">
      <w:pPr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0" w:name="_Hlk94190036"/>
      <w:r w:rsidRPr="008E49D2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The quality and concentration of the original samples were determined </w:t>
      </w:r>
      <w:r>
        <w:rPr>
          <w:rFonts w:ascii="Times New Roman" w:hAnsi="Times New Roman" w:cs="Times New Roman"/>
          <w:bCs/>
          <w:sz w:val="20"/>
          <w:szCs w:val="20"/>
        </w:rPr>
        <w:t xml:space="preserve">with </w:t>
      </w:r>
      <w:r w:rsidRPr="00E7160C">
        <w:rPr>
          <w:rFonts w:ascii="Times New Roman" w:hAnsi="Times New Roman" w:cs="Times New Roman"/>
          <w:bCs/>
          <w:sz w:val="20"/>
          <w:szCs w:val="20"/>
        </w:rPr>
        <w:t>Picogreen</w:t>
      </w:r>
      <w:r w:rsidRPr="00E7160C">
        <w:rPr>
          <w:rFonts w:ascii="Times New Roman" w:hAnsi="Times New Roman" w:cs="Times New Roman"/>
          <w:bCs/>
          <w:sz w:val="20"/>
          <w:szCs w:val="20"/>
          <w:vertAlign w:val="superscript"/>
        </w:rPr>
        <w:t>TM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 (</w:t>
      </w:r>
      <w:r>
        <w:rPr>
          <w:rFonts w:ascii="Times New Roman" w:hAnsi="Times New Roman" w:cs="Times New Roman"/>
          <w:bCs/>
          <w:sz w:val="20"/>
          <w:szCs w:val="20"/>
        </w:rPr>
        <w:t>ThermoFisher Scientific</w:t>
      </w:r>
      <w:r w:rsidRPr="00E7160C">
        <w:rPr>
          <w:rFonts w:ascii="Times New Roman" w:hAnsi="Times New Roman" w:cs="Times New Roman"/>
          <w:bCs/>
          <w:sz w:val="20"/>
          <w:szCs w:val="20"/>
        </w:rPr>
        <w:t>,</w:t>
      </w:r>
      <w:r>
        <w:rPr>
          <w:rFonts w:ascii="Times New Roman" w:hAnsi="Times New Roman" w:cs="Times New Roman"/>
          <w:bCs/>
          <w:sz w:val="20"/>
          <w:szCs w:val="20"/>
        </w:rPr>
        <w:t xml:space="preserve"> Australia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) using </w:t>
      </w:r>
      <w:r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Pr="00E7160C">
        <w:rPr>
          <w:rFonts w:ascii="Times New Roman" w:hAnsi="Times New Roman" w:cs="Times New Roman"/>
          <w:bCs/>
          <w:sz w:val="20"/>
          <w:szCs w:val="20"/>
        </w:rPr>
        <w:t>Victor</w:t>
      </w:r>
      <w:r w:rsidRPr="00FD2835">
        <w:rPr>
          <w:rFonts w:ascii="Times New Roman" w:hAnsi="Times New Roman" w:cs="Times New Roman"/>
          <w:bCs/>
          <w:sz w:val="20"/>
          <w:szCs w:val="20"/>
          <w:vertAlign w:val="superscript"/>
        </w:rPr>
        <w:t>3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 fluoromet</w:t>
      </w:r>
      <w:r>
        <w:rPr>
          <w:rFonts w:ascii="Times New Roman" w:hAnsi="Times New Roman" w:cs="Times New Roman"/>
          <w:bCs/>
          <w:sz w:val="20"/>
          <w:szCs w:val="20"/>
        </w:rPr>
        <w:t>er (PerkinElmer, Australia)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 and </w:t>
      </w:r>
      <w:r>
        <w:rPr>
          <w:rFonts w:ascii="Times New Roman" w:hAnsi="Times New Roman" w:cs="Times New Roman"/>
          <w:bCs/>
          <w:sz w:val="20"/>
          <w:szCs w:val="20"/>
        </w:rPr>
        <w:t xml:space="preserve">by 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gel electrophoresis. The NGS libraries were prepared using the </w:t>
      </w:r>
      <w:r w:rsidRPr="00FD2835">
        <w:rPr>
          <w:rFonts w:ascii="Times New Roman" w:hAnsi="Times New Roman" w:cs="Times New Roman"/>
          <w:bCs/>
          <w:sz w:val="20"/>
          <w:szCs w:val="20"/>
        </w:rPr>
        <w:t xml:space="preserve">Nextera XT DNA Library Preparation Kit </w:t>
      </w:r>
      <w:r w:rsidRPr="00E7160C">
        <w:rPr>
          <w:rFonts w:ascii="Times New Roman" w:hAnsi="Times New Roman" w:cs="Times New Roman"/>
          <w:bCs/>
          <w:sz w:val="20"/>
          <w:szCs w:val="20"/>
        </w:rPr>
        <w:t>(Illumina</w:t>
      </w:r>
      <w:r>
        <w:rPr>
          <w:rFonts w:ascii="Times New Roman" w:hAnsi="Times New Roman" w:cs="Times New Roman"/>
          <w:bCs/>
          <w:sz w:val="20"/>
          <w:szCs w:val="20"/>
        </w:rPr>
        <w:t>, Australia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) and the quality and concentration of the libraries were determined using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>a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Agilent B</w:t>
      </w:r>
      <w:r w:rsidRPr="00E7160C">
        <w:rPr>
          <w:rFonts w:ascii="Times New Roman" w:hAnsi="Times New Roman" w:cs="Times New Roman"/>
          <w:bCs/>
          <w:sz w:val="20"/>
          <w:szCs w:val="20"/>
        </w:rPr>
        <w:t>ioanalyzer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7160C">
        <w:rPr>
          <w:rFonts w:ascii="Times New Roman" w:hAnsi="Times New Roman" w:cs="Times New Roman"/>
          <w:bCs/>
          <w:sz w:val="20"/>
          <w:szCs w:val="20"/>
        </w:rPr>
        <w:t>2100. Both the original samples and libraries passed the QC</w:t>
      </w:r>
      <w:r>
        <w:rPr>
          <w:rFonts w:ascii="Times New Roman" w:hAnsi="Times New Roman" w:cs="Times New Roman"/>
          <w:bCs/>
          <w:sz w:val="20"/>
          <w:szCs w:val="20"/>
        </w:rPr>
        <w:t>,</w:t>
      </w:r>
      <w:r w:rsidRPr="00E7160C">
        <w:rPr>
          <w:rFonts w:ascii="Times New Roman" w:hAnsi="Times New Roman" w:cs="Times New Roman"/>
          <w:bCs/>
          <w:sz w:val="20"/>
          <w:szCs w:val="20"/>
        </w:rPr>
        <w:t xml:space="preserve"> and libraries were sequenced using the Illumina MiSeq platform.</w:t>
      </w:r>
    </w:p>
    <w:bookmarkEnd w:id="0"/>
    <w:p w14:paraId="3959B920" w14:textId="77777777" w:rsidR="0089637F" w:rsidRPr="00334097" w:rsidRDefault="0089637F" w:rsidP="0089637F">
      <w:pPr>
        <w:rPr>
          <w:rFonts w:ascii="Times New Roman" w:hAnsi="Times New Roman" w:cs="Times New Roman"/>
          <w:bCs/>
          <w:sz w:val="20"/>
          <w:szCs w:val="20"/>
        </w:rPr>
      </w:pPr>
      <w:r w:rsidRPr="00334097"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421FE1BB" w14:textId="77777777" w:rsidR="0089637F" w:rsidRPr="00334097" w:rsidRDefault="0089637F" w:rsidP="0089637F">
      <w:pPr>
        <w:rPr>
          <w:rFonts w:ascii="Times New Roman" w:hAnsi="Times New Roman" w:cs="Times New Roman"/>
          <w:bCs/>
          <w:sz w:val="20"/>
          <w:szCs w:val="20"/>
        </w:rPr>
      </w:pPr>
      <w:r w:rsidRPr="00334097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Supplementary Table </w:t>
      </w:r>
      <w:r>
        <w:rPr>
          <w:rFonts w:ascii="Times New Roman" w:hAnsi="Times New Roman" w:cs="Times New Roman"/>
          <w:bCs/>
          <w:sz w:val="20"/>
          <w:szCs w:val="20"/>
        </w:rPr>
        <w:t>2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. Genome organisation of sweet potato collusive virus isolates and other </w:t>
      </w:r>
      <w:r w:rsidRPr="00334097">
        <w:rPr>
          <w:rFonts w:ascii="Times New Roman" w:hAnsi="Times New Roman" w:cs="Times New Roman"/>
          <w:bCs/>
          <w:i/>
          <w:iCs/>
          <w:sz w:val="20"/>
          <w:szCs w:val="20"/>
        </w:rPr>
        <w:t>Cavemovirus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 members</w:t>
      </w:r>
    </w:p>
    <w:p w14:paraId="5C23AC5B" w14:textId="77777777" w:rsidR="0089637F" w:rsidRPr="00334097" w:rsidRDefault="0089637F" w:rsidP="0089637F">
      <w:pPr>
        <w:rPr>
          <w:rFonts w:ascii="Times New Roman" w:hAnsi="Times New Roman" w:cs="Times New Roman"/>
          <w:bCs/>
          <w:sz w:val="20"/>
          <w:szCs w:val="20"/>
        </w:rPr>
      </w:pPr>
    </w:p>
    <w:tbl>
      <w:tblPr>
        <w:tblpPr w:leftFromText="180" w:rightFromText="180" w:vertAnchor="page" w:horzAnchor="margin" w:tblpY="232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903"/>
        <w:gridCol w:w="968"/>
        <w:gridCol w:w="1119"/>
        <w:gridCol w:w="1294"/>
        <w:gridCol w:w="960"/>
        <w:gridCol w:w="1083"/>
      </w:tblGrid>
      <w:tr w:rsidR="0089637F" w:rsidRPr="00334097" w14:paraId="566857B5" w14:textId="77777777" w:rsidTr="00AE61BB">
        <w:tc>
          <w:tcPr>
            <w:tcW w:w="15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80EB3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  <w:t>Virus sp.</w:t>
            </w:r>
          </w:p>
          <w:p w14:paraId="6778DB9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  <w:t>(isolate)</w:t>
            </w:r>
          </w:p>
        </w:tc>
        <w:tc>
          <w:tcPr>
            <w:tcW w:w="1903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D25A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  <w:t>Complete genome length (bp)</w:t>
            </w:r>
          </w:p>
        </w:tc>
        <w:tc>
          <w:tcPr>
            <w:tcW w:w="5424" w:type="dxa"/>
            <w:gridSpan w:val="5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9F31A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  <w:t>Size of predicted ORFs in bp</w:t>
            </w: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en-GB"/>
              </w:rPr>
              <w:t>a</w:t>
            </w:r>
          </w:p>
          <w:p w14:paraId="791FDCD9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GB"/>
              </w:rPr>
              <w:t>(conserved protein domains)</w:t>
            </w:r>
          </w:p>
        </w:tc>
      </w:tr>
      <w:tr w:rsidR="0089637F" w:rsidRPr="00334097" w14:paraId="239A7C35" w14:textId="77777777" w:rsidTr="00AE61BB">
        <w:tc>
          <w:tcPr>
            <w:tcW w:w="15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9A3BA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03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B02C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8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5FE2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ORF 1</w:t>
            </w:r>
          </w:p>
          <w:p w14:paraId="71A32B8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(CP/MP)</w:t>
            </w:r>
          </w:p>
        </w:tc>
        <w:tc>
          <w:tcPr>
            <w:tcW w:w="1119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9B75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ORF 2</w:t>
            </w:r>
          </w:p>
          <w:p w14:paraId="248AF0E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(Unknown)</w:t>
            </w:r>
          </w:p>
        </w:tc>
        <w:tc>
          <w:tcPr>
            <w:tcW w:w="1294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88A2A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ORF 3</w:t>
            </w:r>
          </w:p>
          <w:p w14:paraId="56E9223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(AP/RT/RH)</w:t>
            </w:r>
          </w:p>
        </w:tc>
        <w:tc>
          <w:tcPr>
            <w:tcW w:w="960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31B6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ORF 4</w:t>
            </w:r>
          </w:p>
          <w:p w14:paraId="65CE5DC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(IBP)</w:t>
            </w:r>
          </w:p>
        </w:tc>
        <w:tc>
          <w:tcPr>
            <w:tcW w:w="1083" w:type="dxa"/>
            <w:tcBorders>
              <w:top w:val="single" w:sz="8" w:space="0" w:color="A3A3A3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FCF8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ORFa</w:t>
            </w:r>
          </w:p>
          <w:p w14:paraId="62F9C8D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(Unknown)</w:t>
            </w:r>
          </w:p>
        </w:tc>
      </w:tr>
      <w:tr w:rsidR="0089637F" w:rsidRPr="00334097" w14:paraId="2FC27F1E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9BB52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CsVMV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8815FF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8159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64BC65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4119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404231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216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C2E10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3FA1CF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1179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C2F5AFE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165</w:t>
            </w:r>
          </w:p>
        </w:tc>
      </w:tr>
      <w:tr w:rsidR="0089637F" w:rsidRPr="00334097" w14:paraId="1FCD06E8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93684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EpV-4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91374F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7296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A7AB1B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3600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FFD993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54AA310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B5E5B4E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1077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DE1858C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153</w:t>
            </w:r>
          </w:p>
        </w:tc>
      </w:tr>
      <w:tr w:rsidR="0089637F" w:rsidRPr="00334097" w14:paraId="30F49318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EAAD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ChiMV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D4C5A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7775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70CC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3837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1562D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3E52C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BA73F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1155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BE2B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195</w:t>
            </w:r>
          </w:p>
        </w:tc>
      </w:tr>
      <w:tr w:rsidR="0089637F" w:rsidRPr="00334097" w14:paraId="0234DFBF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1BBBDB0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SPCV (Mad1)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68C4BC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7723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5011D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3795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AC8A7F7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EE0802E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5A2293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133DC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150</w:t>
            </w:r>
          </w:p>
        </w:tc>
      </w:tr>
      <w:tr w:rsidR="0089637F" w:rsidRPr="00334097" w14:paraId="39FBBD38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178529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SPCV (Aus1)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00456A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7712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17D043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3786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417404B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B0A4B52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4F87878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B327693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111</w:t>
            </w:r>
          </w:p>
        </w:tc>
      </w:tr>
      <w:tr w:rsidR="0089637F" w:rsidRPr="00334097" w14:paraId="421D0C3F" w14:textId="77777777" w:rsidTr="00AE61BB">
        <w:tc>
          <w:tcPr>
            <w:tcW w:w="1550" w:type="dxa"/>
            <w:tcBorders>
              <w:top w:val="nil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996E2B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SPCV (Aus2)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C834F81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7274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48DF25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3345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496AB6D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33B5ACE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334097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173B06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1197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14012C5" w14:textId="77777777" w:rsidR="0089637F" w:rsidRPr="00334097" w:rsidRDefault="0089637F" w:rsidP="00AE61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111</w:t>
            </w:r>
          </w:p>
        </w:tc>
      </w:tr>
    </w:tbl>
    <w:p w14:paraId="6B2EF6DB" w14:textId="6F6BB050" w:rsidR="00E44026" w:rsidRPr="0089637F" w:rsidRDefault="0089637F" w:rsidP="0089637F">
      <w:proofErr w:type="gramStart"/>
      <w:r w:rsidRPr="00334097">
        <w:rPr>
          <w:rFonts w:ascii="Times New Roman" w:hAnsi="Times New Roman" w:cs="Times New Roman"/>
          <w:b/>
          <w:bCs/>
          <w:sz w:val="20"/>
          <w:szCs w:val="20"/>
          <w:vertAlign w:val="superscript"/>
          <w:lang w:eastAsia="en-GB"/>
        </w:rPr>
        <w:t>a</w:t>
      </w:r>
      <w:r w:rsidRPr="00334097">
        <w:rPr>
          <w:rFonts w:ascii="Times New Roman" w:hAnsi="Times New Roman" w:cs="Times New Roman"/>
          <w:bCs/>
          <w:sz w:val="20"/>
          <w:szCs w:val="20"/>
        </w:rPr>
        <w:t>Numbering</w:t>
      </w:r>
      <w:proofErr w:type="gramEnd"/>
      <w:r w:rsidRPr="00334097">
        <w:rPr>
          <w:rFonts w:ascii="Times New Roman" w:hAnsi="Times New Roman" w:cs="Times New Roman"/>
          <w:bCs/>
          <w:sz w:val="20"/>
          <w:szCs w:val="20"/>
        </w:rPr>
        <w:t xml:space="preserve"> of ORFs follows the Cassava vein mosaic virus (CsVMV) genome organisation. EpV </w:t>
      </w:r>
      <w:r w:rsidRPr="00334097">
        <w:rPr>
          <w:rFonts w:ascii="Times New Roman" w:hAnsi="Times New Roman" w:cs="Times New Roman"/>
          <w:sz w:val="20"/>
          <w:szCs w:val="20"/>
        </w:rPr>
        <w:t xml:space="preserve">– </w:t>
      </w:r>
      <w:r w:rsidRPr="00334097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34097">
        <w:rPr>
          <w:rFonts w:ascii="Times New Roman" w:hAnsi="Times New Roman" w:cs="Times New Roman"/>
          <w:sz w:val="20"/>
          <w:szCs w:val="20"/>
        </w:rPr>
        <w:t>Epiphyllum virus, ChiMV– Chicory mosaic cavemovirus,  SPCV– sweet potato collusive virus, CP – coat protein, MP – movement protein, AP – aspartic protease, RT – reverse transcriptase, RH – ribonuclease H, IBP – inc</w:t>
      </w:r>
      <w:bookmarkStart w:id="1" w:name="_GoBack"/>
      <w:bookmarkEnd w:id="1"/>
    </w:p>
    <w:sectPr w:rsidR="00E44026" w:rsidRPr="00896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2852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A1BB5F" w14:textId="77777777" w:rsidR="00DC2461" w:rsidRDefault="008963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F9E06B3" w14:textId="77777777" w:rsidR="00DC2461" w:rsidRDefault="0089637F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0NLA0MzGxNDY3sTRX0lEKTi0uzszPAykwrgUAwEen7CwAAAA="/>
  </w:docVars>
  <w:rsids>
    <w:rsidRoot w:val="001539A6"/>
    <w:rsid w:val="0000734D"/>
    <w:rsid w:val="000B1C07"/>
    <w:rsid w:val="000B4584"/>
    <w:rsid w:val="000C6964"/>
    <w:rsid w:val="001539A6"/>
    <w:rsid w:val="00185C0C"/>
    <w:rsid w:val="001D344A"/>
    <w:rsid w:val="002351EE"/>
    <w:rsid w:val="002445E2"/>
    <w:rsid w:val="00273D17"/>
    <w:rsid w:val="002A0A81"/>
    <w:rsid w:val="002E1AB6"/>
    <w:rsid w:val="002F255F"/>
    <w:rsid w:val="00311005"/>
    <w:rsid w:val="00337442"/>
    <w:rsid w:val="00344FBF"/>
    <w:rsid w:val="00347F55"/>
    <w:rsid w:val="003850EA"/>
    <w:rsid w:val="00397CC1"/>
    <w:rsid w:val="003A01AE"/>
    <w:rsid w:val="003B28C8"/>
    <w:rsid w:val="003B2A07"/>
    <w:rsid w:val="00405523"/>
    <w:rsid w:val="004231C1"/>
    <w:rsid w:val="00474936"/>
    <w:rsid w:val="004810BA"/>
    <w:rsid w:val="0048155C"/>
    <w:rsid w:val="004E2C4F"/>
    <w:rsid w:val="004F668D"/>
    <w:rsid w:val="00511AFB"/>
    <w:rsid w:val="00662FDA"/>
    <w:rsid w:val="00666CAD"/>
    <w:rsid w:val="006E462C"/>
    <w:rsid w:val="00716600"/>
    <w:rsid w:val="0073552A"/>
    <w:rsid w:val="00742936"/>
    <w:rsid w:val="0077193D"/>
    <w:rsid w:val="0077597A"/>
    <w:rsid w:val="007E7E03"/>
    <w:rsid w:val="0084189E"/>
    <w:rsid w:val="00886A24"/>
    <w:rsid w:val="0089637F"/>
    <w:rsid w:val="008D2D34"/>
    <w:rsid w:val="008F376C"/>
    <w:rsid w:val="00913111"/>
    <w:rsid w:val="00942463"/>
    <w:rsid w:val="00946CEB"/>
    <w:rsid w:val="00957E94"/>
    <w:rsid w:val="00962904"/>
    <w:rsid w:val="009A6D72"/>
    <w:rsid w:val="009D19E0"/>
    <w:rsid w:val="00A565AF"/>
    <w:rsid w:val="00A630E0"/>
    <w:rsid w:val="00A716FE"/>
    <w:rsid w:val="00A90FBA"/>
    <w:rsid w:val="00B3321F"/>
    <w:rsid w:val="00B34824"/>
    <w:rsid w:val="00B5780B"/>
    <w:rsid w:val="00B81FFB"/>
    <w:rsid w:val="00BD0EDC"/>
    <w:rsid w:val="00BE2F9D"/>
    <w:rsid w:val="00BF1B82"/>
    <w:rsid w:val="00BF7063"/>
    <w:rsid w:val="00C25646"/>
    <w:rsid w:val="00C431D1"/>
    <w:rsid w:val="00C53001"/>
    <w:rsid w:val="00C80FAA"/>
    <w:rsid w:val="00CF52ED"/>
    <w:rsid w:val="00D1798B"/>
    <w:rsid w:val="00D26D86"/>
    <w:rsid w:val="00D34A23"/>
    <w:rsid w:val="00D50822"/>
    <w:rsid w:val="00D53136"/>
    <w:rsid w:val="00DA2C2B"/>
    <w:rsid w:val="00DB42ED"/>
    <w:rsid w:val="00DB5D3D"/>
    <w:rsid w:val="00DC730A"/>
    <w:rsid w:val="00E02222"/>
    <w:rsid w:val="00E44026"/>
    <w:rsid w:val="00EB73EA"/>
    <w:rsid w:val="00EF78F8"/>
    <w:rsid w:val="00FB4C8B"/>
    <w:rsid w:val="00FF395F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9D738"/>
  <w15:docId w15:val="{BCD50BF0-36EF-43B8-8B89-BC8DC64F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810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10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10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0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0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0BA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6600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9637F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89637F"/>
    <w:rPr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semiHidden/>
    <w:unhideWhenUsed/>
    <w:rsid w:val="0089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34F5B-76CB-4771-85DF-3A5BBCAB2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James</dc:creator>
  <cp:lastModifiedBy>Galura, Jenny Rose</cp:lastModifiedBy>
  <cp:revision>4</cp:revision>
  <cp:lastPrinted>2022-01-20T04:18:00Z</cp:lastPrinted>
  <dcterms:created xsi:type="dcterms:W3CDTF">2022-02-20T12:08:00Z</dcterms:created>
  <dcterms:modified xsi:type="dcterms:W3CDTF">2022-05-07T20:29:00Z</dcterms:modified>
</cp:coreProperties>
</file>