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0581C" w14:textId="77777777" w:rsidR="00DA17C8" w:rsidRPr="00D20F1E" w:rsidRDefault="00DA17C8" w:rsidP="00D20F1E">
      <w:pPr>
        <w:spacing w:after="0" w:line="360" w:lineRule="auto"/>
        <w:rPr>
          <w:rFonts w:ascii="Times New Roman" w:hAnsi="Times New Roman" w:cs="Times New Roman"/>
          <w:b/>
          <w:bCs/>
          <w:color w:val="000000" w:themeColor="text1"/>
          <w:sz w:val="28"/>
          <w:szCs w:val="28"/>
        </w:rPr>
      </w:pPr>
      <w:r w:rsidRPr="00D20F1E">
        <w:rPr>
          <w:rFonts w:ascii="Times New Roman" w:hAnsi="Times New Roman" w:cs="Times New Roman"/>
          <w:b/>
          <w:bCs/>
          <w:color w:val="000000" w:themeColor="text1"/>
          <w:sz w:val="28"/>
          <w:szCs w:val="28"/>
        </w:rPr>
        <w:t>Pre- and post-flowering impacts of natural heatwaves on yield components in wheat</w:t>
      </w:r>
    </w:p>
    <w:p w14:paraId="64B0CBF6" w14:textId="77777777" w:rsidR="00DA17C8" w:rsidRPr="00D87B94" w:rsidRDefault="00DA17C8" w:rsidP="0026737A">
      <w:pPr>
        <w:jc w:val="center"/>
        <w:rPr>
          <w:color w:val="000000" w:themeColor="text1"/>
        </w:rPr>
      </w:pPr>
    </w:p>
    <w:p w14:paraId="6D8D997F" w14:textId="434B5A1D" w:rsidR="00DA17C8" w:rsidRPr="00D87B94" w:rsidRDefault="00DA17C8" w:rsidP="00D20F1E">
      <w:pPr>
        <w:spacing w:after="0" w:line="360" w:lineRule="auto"/>
        <w:rPr>
          <w:rFonts w:ascii="Times New Roman" w:hAnsi="Times New Roman" w:cs="Times New Roman"/>
          <w:sz w:val="24"/>
          <w:szCs w:val="24"/>
          <w:vertAlign w:val="superscript"/>
        </w:rPr>
      </w:pPr>
      <w:r w:rsidRPr="00D87B94">
        <w:rPr>
          <w:rFonts w:ascii="Times New Roman" w:hAnsi="Times New Roman" w:cs="Times New Roman"/>
          <w:color w:val="000000" w:themeColor="text1"/>
          <w:sz w:val="24"/>
          <w:szCs w:val="24"/>
        </w:rPr>
        <w:t>Najeeb</w:t>
      </w:r>
      <w:r w:rsidRPr="00D87B94">
        <w:rPr>
          <w:rFonts w:ascii="Times New Roman" w:hAnsi="Times New Roman" w:cs="Times New Roman"/>
          <w:sz w:val="24"/>
          <w:szCs w:val="24"/>
        </w:rPr>
        <w:t xml:space="preserve"> Ullah</w:t>
      </w:r>
      <w:r w:rsidR="008337E7">
        <w:rPr>
          <w:rFonts w:ascii="Times New Roman" w:hAnsi="Times New Roman" w:cs="Times New Roman"/>
          <w:sz w:val="24"/>
          <w:szCs w:val="24"/>
          <w:vertAlign w:val="superscript"/>
        </w:rPr>
        <w:t>a,1</w:t>
      </w:r>
      <w:r w:rsidRPr="00D87B94">
        <w:rPr>
          <w:rFonts w:ascii="Times New Roman" w:hAnsi="Times New Roman" w:cs="Times New Roman"/>
          <w:sz w:val="24"/>
          <w:szCs w:val="24"/>
        </w:rPr>
        <w:t>, Brian Collins</w:t>
      </w:r>
      <w:r w:rsidR="008337E7">
        <w:rPr>
          <w:rFonts w:ascii="Times New Roman" w:hAnsi="Times New Roman" w:cs="Times New Roman"/>
          <w:sz w:val="24"/>
          <w:szCs w:val="24"/>
          <w:vertAlign w:val="superscript"/>
        </w:rPr>
        <w:t>b,2</w:t>
      </w:r>
      <w:r w:rsidRPr="00D87B94">
        <w:rPr>
          <w:rFonts w:ascii="Times New Roman" w:hAnsi="Times New Roman" w:cs="Times New Roman"/>
          <w:sz w:val="24"/>
          <w:szCs w:val="24"/>
        </w:rPr>
        <w:t>, Jack Christopher</w:t>
      </w:r>
      <w:r w:rsidR="008337E7">
        <w:rPr>
          <w:rFonts w:ascii="Times New Roman" w:hAnsi="Times New Roman" w:cs="Times New Roman"/>
          <w:sz w:val="24"/>
          <w:szCs w:val="24"/>
          <w:vertAlign w:val="superscript"/>
        </w:rPr>
        <w:t>a</w:t>
      </w:r>
      <w:r w:rsidRPr="00D87B94">
        <w:rPr>
          <w:rFonts w:ascii="Times New Roman" w:hAnsi="Times New Roman" w:cs="Times New Roman"/>
          <w:sz w:val="24"/>
          <w:szCs w:val="24"/>
        </w:rPr>
        <w:t xml:space="preserve">, Troy </w:t>
      </w:r>
      <w:proofErr w:type="spellStart"/>
      <w:r w:rsidRPr="00D87B94">
        <w:rPr>
          <w:rFonts w:ascii="Times New Roman" w:hAnsi="Times New Roman" w:cs="Times New Roman"/>
          <w:sz w:val="24"/>
          <w:szCs w:val="24"/>
        </w:rPr>
        <w:t>Frederiks</w:t>
      </w:r>
      <w:r w:rsidR="008337E7">
        <w:rPr>
          <w:rFonts w:ascii="Times New Roman" w:hAnsi="Times New Roman" w:cs="Times New Roman"/>
          <w:sz w:val="24"/>
          <w:szCs w:val="24"/>
          <w:vertAlign w:val="superscript"/>
        </w:rPr>
        <w:t>b</w:t>
      </w:r>
      <w:proofErr w:type="spellEnd"/>
      <w:r w:rsidRPr="00D87B94">
        <w:rPr>
          <w:rFonts w:ascii="Times New Roman" w:hAnsi="Times New Roman" w:cs="Times New Roman"/>
          <w:sz w:val="24"/>
          <w:szCs w:val="24"/>
        </w:rPr>
        <w:t xml:space="preserve">, Karine </w:t>
      </w:r>
      <w:proofErr w:type="spellStart"/>
      <w:proofErr w:type="gramStart"/>
      <w:r w:rsidRPr="00D87B94">
        <w:rPr>
          <w:rFonts w:ascii="Times New Roman" w:hAnsi="Times New Roman" w:cs="Times New Roman"/>
          <w:sz w:val="24"/>
          <w:szCs w:val="24"/>
        </w:rPr>
        <w:t>Chenu</w:t>
      </w:r>
      <w:r w:rsidR="008337E7">
        <w:rPr>
          <w:rFonts w:ascii="Times New Roman" w:hAnsi="Times New Roman" w:cs="Times New Roman"/>
          <w:sz w:val="24"/>
          <w:szCs w:val="24"/>
          <w:vertAlign w:val="superscript"/>
        </w:rPr>
        <w:t>a</w:t>
      </w:r>
      <w:proofErr w:type="spellEnd"/>
      <w:r w:rsidRPr="00D87B94">
        <w:rPr>
          <w:rFonts w:ascii="Times New Roman" w:hAnsi="Times New Roman" w:cs="Times New Roman"/>
          <w:sz w:val="24"/>
          <w:szCs w:val="24"/>
          <w:vertAlign w:val="superscript"/>
        </w:rPr>
        <w:t>,*</w:t>
      </w:r>
      <w:proofErr w:type="gramEnd"/>
    </w:p>
    <w:p w14:paraId="6C468403" w14:textId="77777777" w:rsidR="00DA17C8" w:rsidRPr="00D87B94" w:rsidRDefault="00DA17C8" w:rsidP="00DA17C8">
      <w:pPr>
        <w:rPr>
          <w:rFonts w:ascii="Times New Roman" w:hAnsi="Times New Roman" w:cs="Times New Roman"/>
          <w:color w:val="000000" w:themeColor="text1"/>
        </w:rPr>
      </w:pPr>
    </w:p>
    <w:p w14:paraId="79636215" w14:textId="3D63CA8F" w:rsidR="00DA17C8" w:rsidRPr="00D20F1E" w:rsidRDefault="008337E7" w:rsidP="00D20F1E">
      <w:pPr>
        <w:spacing w:after="120" w:line="240" w:lineRule="auto"/>
        <w:jc w:val="both"/>
        <w:rPr>
          <w:rFonts w:ascii="Times New Roman" w:hAnsi="Times New Roman" w:cs="Times New Roman"/>
          <w:i/>
          <w:iCs/>
          <w:color w:val="000000" w:themeColor="text1"/>
          <w:sz w:val="20"/>
          <w:szCs w:val="20"/>
        </w:rPr>
      </w:pPr>
      <w:bookmarkStart w:id="0" w:name="_Hlk128300520"/>
      <w:proofErr w:type="spellStart"/>
      <w:r w:rsidRPr="00D20F1E">
        <w:rPr>
          <w:rFonts w:ascii="Times New Roman" w:hAnsi="Times New Roman" w:cs="Times New Roman"/>
          <w:i/>
          <w:iCs/>
          <w:color w:val="000000" w:themeColor="text1"/>
          <w:sz w:val="20"/>
          <w:szCs w:val="20"/>
          <w:vertAlign w:val="superscript"/>
        </w:rPr>
        <w:t>a</w:t>
      </w:r>
      <w:proofErr w:type="spellEnd"/>
      <w:r w:rsidR="00DA17C8" w:rsidRPr="00D20F1E">
        <w:rPr>
          <w:rFonts w:ascii="Times New Roman" w:hAnsi="Times New Roman" w:cs="Times New Roman"/>
          <w:i/>
          <w:iCs/>
          <w:color w:val="000000" w:themeColor="text1"/>
          <w:sz w:val="20"/>
          <w:szCs w:val="20"/>
          <w:vertAlign w:val="superscript"/>
        </w:rPr>
        <w:t xml:space="preserve"> </w:t>
      </w:r>
      <w:r w:rsidR="00DA17C8" w:rsidRPr="00D20F1E">
        <w:rPr>
          <w:rFonts w:ascii="Times New Roman" w:hAnsi="Times New Roman" w:cs="Times New Roman"/>
          <w:i/>
          <w:iCs/>
          <w:color w:val="000000" w:themeColor="text1"/>
          <w:sz w:val="20"/>
          <w:szCs w:val="20"/>
        </w:rPr>
        <w:t>The University of Queensland, Queensland Alliance for Agriculture and Food Innovation (QAAFI), Leslie Research Facility, 13 Holberton Street, Toowoomba, QLD 4350, Australia</w:t>
      </w:r>
    </w:p>
    <w:p w14:paraId="1EDF231A" w14:textId="3C024826" w:rsidR="00DA17C8" w:rsidRPr="00D20F1E" w:rsidRDefault="008337E7" w:rsidP="00D20F1E">
      <w:pPr>
        <w:spacing w:after="120" w:line="240" w:lineRule="auto"/>
        <w:rPr>
          <w:rFonts w:ascii="Times New Roman" w:hAnsi="Times New Roman" w:cs="Times New Roman"/>
          <w:i/>
          <w:iCs/>
          <w:color w:val="000000" w:themeColor="text1"/>
          <w:sz w:val="20"/>
          <w:szCs w:val="20"/>
        </w:rPr>
      </w:pPr>
      <w:r w:rsidRPr="00D20F1E">
        <w:rPr>
          <w:rFonts w:ascii="Times New Roman" w:hAnsi="Times New Roman" w:cs="Times New Roman"/>
          <w:i/>
          <w:iCs/>
          <w:color w:val="000000" w:themeColor="text1"/>
          <w:sz w:val="20"/>
          <w:szCs w:val="20"/>
          <w:vertAlign w:val="superscript"/>
        </w:rPr>
        <w:t>b</w:t>
      </w:r>
      <w:r w:rsidR="00DA17C8" w:rsidRPr="00D20F1E">
        <w:rPr>
          <w:rFonts w:ascii="Times New Roman" w:hAnsi="Times New Roman" w:cs="Times New Roman"/>
          <w:i/>
          <w:iCs/>
          <w:color w:val="000000" w:themeColor="text1"/>
          <w:sz w:val="20"/>
          <w:szCs w:val="20"/>
        </w:rPr>
        <w:t xml:space="preserve"> Department of Agriculture and Fisheries, 13 Holberton Street, Toowoomba, QLD 4350, Australia</w:t>
      </w:r>
    </w:p>
    <w:p w14:paraId="1D88CE85" w14:textId="77777777" w:rsidR="008337E7" w:rsidRPr="00D20F1E" w:rsidRDefault="00DA17C8" w:rsidP="00D20F1E">
      <w:pPr>
        <w:spacing w:after="120" w:line="240" w:lineRule="auto"/>
        <w:jc w:val="both"/>
        <w:rPr>
          <w:rFonts w:ascii="Times New Roman" w:hAnsi="Times New Roman" w:cs="Times New Roman"/>
          <w:i/>
          <w:iCs/>
          <w:color w:val="000000" w:themeColor="text1"/>
          <w:sz w:val="20"/>
          <w:szCs w:val="20"/>
        </w:rPr>
      </w:pPr>
      <w:r w:rsidRPr="00D20F1E">
        <w:rPr>
          <w:rFonts w:ascii="Times New Roman" w:hAnsi="Times New Roman" w:cs="Times New Roman"/>
          <w:i/>
          <w:iCs/>
          <w:color w:val="000000" w:themeColor="text1"/>
          <w:sz w:val="20"/>
          <w:szCs w:val="20"/>
          <w:vertAlign w:val="superscript"/>
        </w:rPr>
        <w:t xml:space="preserve">* </w:t>
      </w:r>
      <w:r w:rsidRPr="00D20F1E">
        <w:rPr>
          <w:rFonts w:ascii="Times New Roman" w:hAnsi="Times New Roman" w:cs="Times New Roman"/>
          <w:i/>
          <w:iCs/>
          <w:color w:val="000000" w:themeColor="text1"/>
          <w:sz w:val="20"/>
          <w:szCs w:val="20"/>
        </w:rPr>
        <w:t xml:space="preserve">Corresponding author: </w:t>
      </w:r>
      <w:hyperlink r:id="rId11" w:history="1">
        <w:r w:rsidRPr="00D20F1E">
          <w:rPr>
            <w:rStyle w:val="Hyperlink"/>
            <w:rFonts w:ascii="Times New Roman" w:hAnsi="Times New Roman" w:cs="Times New Roman"/>
            <w:i/>
            <w:iCs/>
            <w:color w:val="000000" w:themeColor="text1"/>
            <w:sz w:val="20"/>
            <w:szCs w:val="20"/>
          </w:rPr>
          <w:t>karine.chenu@uq.edu.au</w:t>
        </w:r>
      </w:hyperlink>
      <w:r w:rsidRPr="00D20F1E">
        <w:rPr>
          <w:rFonts w:ascii="Times New Roman" w:hAnsi="Times New Roman" w:cs="Times New Roman"/>
          <w:i/>
          <w:iCs/>
          <w:color w:val="000000" w:themeColor="text1"/>
          <w:sz w:val="20"/>
          <w:szCs w:val="20"/>
        </w:rPr>
        <w:t xml:space="preserve"> </w:t>
      </w:r>
    </w:p>
    <w:p w14:paraId="385E9FD3" w14:textId="77777777" w:rsidR="008337E7" w:rsidRPr="00D20F1E" w:rsidRDefault="008337E7" w:rsidP="00D20F1E">
      <w:pPr>
        <w:spacing w:after="120" w:line="240" w:lineRule="auto"/>
        <w:jc w:val="both"/>
        <w:rPr>
          <w:rFonts w:ascii="Times New Roman" w:hAnsi="Times New Roman" w:cs="Times New Roman"/>
          <w:i/>
          <w:iCs/>
          <w:color w:val="000000" w:themeColor="text1"/>
          <w:sz w:val="20"/>
          <w:szCs w:val="20"/>
        </w:rPr>
      </w:pPr>
      <w:r w:rsidRPr="00D20F1E">
        <w:rPr>
          <w:rFonts w:ascii="Times New Roman" w:hAnsi="Times New Roman" w:cs="Times New Roman"/>
          <w:i/>
          <w:iCs/>
          <w:color w:val="000000" w:themeColor="text1"/>
          <w:sz w:val="20"/>
          <w:szCs w:val="20"/>
          <w:vertAlign w:val="superscript"/>
        </w:rPr>
        <w:t>1</w:t>
      </w:r>
      <w:r w:rsidRPr="00D20F1E">
        <w:rPr>
          <w:rFonts w:ascii="Times New Roman" w:hAnsi="Times New Roman" w:cs="Times New Roman"/>
          <w:i/>
          <w:iCs/>
          <w:color w:val="000000" w:themeColor="text1"/>
          <w:sz w:val="20"/>
          <w:szCs w:val="20"/>
        </w:rPr>
        <w:t xml:space="preserve"> Present address:</w:t>
      </w:r>
      <w:r w:rsidRPr="00D20F1E">
        <w:rPr>
          <w:rFonts w:ascii="Times New Roman" w:hAnsi="Times New Roman" w:cs="Times New Roman"/>
          <w:i/>
          <w:iCs/>
          <w:color w:val="000000" w:themeColor="text1"/>
          <w:sz w:val="20"/>
          <w:szCs w:val="20"/>
          <w:vertAlign w:val="superscript"/>
        </w:rPr>
        <w:t> </w:t>
      </w:r>
      <w:r w:rsidRPr="00D20F1E">
        <w:rPr>
          <w:rFonts w:ascii="Times New Roman" w:hAnsi="Times New Roman" w:cs="Times New Roman"/>
          <w:i/>
          <w:iCs/>
          <w:color w:val="000000" w:themeColor="text1"/>
          <w:sz w:val="20"/>
          <w:szCs w:val="20"/>
        </w:rPr>
        <w:t xml:space="preserve">Agricultural Research Station, Office of VP for Research &amp; Graduate Studies, Qatar University, </w:t>
      </w:r>
      <w:r w:rsidRPr="00D20F1E">
        <w:rPr>
          <w:rFonts w:ascii="Times New Roman" w:hAnsi="Times New Roman" w:cs="Times New Roman"/>
          <w:i/>
          <w:iCs/>
          <w:color w:val="000000" w:themeColor="text1"/>
          <w:sz w:val="20"/>
          <w:szCs w:val="20"/>
        </w:rPr>
        <w:br/>
        <w:t>Doha 2713, Qatar</w:t>
      </w:r>
    </w:p>
    <w:p w14:paraId="246776D2" w14:textId="50A2FB04" w:rsidR="008337E7" w:rsidRPr="00D20F1E" w:rsidRDefault="008337E7" w:rsidP="00D20F1E">
      <w:pPr>
        <w:spacing w:after="120" w:line="240" w:lineRule="auto"/>
        <w:rPr>
          <w:rFonts w:ascii="Times New Roman" w:hAnsi="Times New Roman" w:cs="Times New Roman"/>
          <w:i/>
          <w:iCs/>
          <w:color w:val="000000" w:themeColor="text1"/>
          <w:sz w:val="20"/>
          <w:szCs w:val="20"/>
        </w:rPr>
      </w:pPr>
      <w:r w:rsidRPr="00D20F1E">
        <w:rPr>
          <w:rFonts w:ascii="Times New Roman" w:hAnsi="Times New Roman" w:cs="Times New Roman"/>
          <w:i/>
          <w:iCs/>
          <w:color w:val="000000" w:themeColor="text1"/>
          <w:sz w:val="20"/>
          <w:szCs w:val="20"/>
          <w:vertAlign w:val="superscript"/>
        </w:rPr>
        <w:t>2</w:t>
      </w:r>
      <w:r w:rsidRPr="00D20F1E">
        <w:rPr>
          <w:rFonts w:ascii="Times New Roman" w:hAnsi="Times New Roman" w:cs="Times New Roman"/>
          <w:i/>
          <w:iCs/>
          <w:color w:val="000000" w:themeColor="text1"/>
          <w:sz w:val="20"/>
          <w:szCs w:val="20"/>
        </w:rPr>
        <w:t xml:space="preserve"> Present address: </w:t>
      </w:r>
      <w:bookmarkStart w:id="1" w:name="_Hlk159835379"/>
      <w:r w:rsidRPr="00D20F1E">
        <w:rPr>
          <w:rFonts w:ascii="Times New Roman" w:hAnsi="Times New Roman" w:cs="Times New Roman"/>
          <w:i/>
          <w:iCs/>
          <w:color w:val="000000" w:themeColor="text1"/>
          <w:sz w:val="20"/>
          <w:szCs w:val="20"/>
        </w:rPr>
        <w:t>Centre for Sustainable Agricultural Systems, University of Southern Queensland Toowoomba, Queensland 4350, Australia</w:t>
      </w:r>
      <w:r w:rsidRPr="00D20F1E" w:rsidDel="005A07D3">
        <w:rPr>
          <w:rFonts w:ascii="Times New Roman" w:hAnsi="Times New Roman" w:cs="Times New Roman"/>
          <w:i/>
          <w:iCs/>
          <w:color w:val="000000" w:themeColor="text1"/>
          <w:sz w:val="20"/>
          <w:szCs w:val="20"/>
        </w:rPr>
        <w:t xml:space="preserve"> </w:t>
      </w:r>
    </w:p>
    <w:bookmarkEnd w:id="1"/>
    <w:p w14:paraId="715253D1" w14:textId="35A1DC2F" w:rsidR="00DA17C8" w:rsidRPr="00D87B94" w:rsidRDefault="00DA17C8" w:rsidP="00DA17C8">
      <w:pPr>
        <w:spacing w:after="0" w:line="360" w:lineRule="auto"/>
        <w:jc w:val="both"/>
        <w:rPr>
          <w:rFonts w:ascii="Times New Roman" w:hAnsi="Times New Roman" w:cs="Times New Roman"/>
          <w:color w:val="000000" w:themeColor="text1"/>
          <w:sz w:val="20"/>
          <w:szCs w:val="20"/>
        </w:rPr>
      </w:pPr>
      <w:r w:rsidRPr="00D87B94">
        <w:rPr>
          <w:rFonts w:ascii="Times New Roman" w:hAnsi="Times New Roman" w:cs="Times New Roman"/>
          <w:color w:val="000000" w:themeColor="text1"/>
          <w:sz w:val="20"/>
          <w:szCs w:val="20"/>
        </w:rPr>
        <w:t xml:space="preserve">  </w:t>
      </w:r>
    </w:p>
    <w:bookmarkEnd w:id="0"/>
    <w:p w14:paraId="232DBABE" w14:textId="77777777" w:rsidR="006E5AEC" w:rsidRPr="00D87B94" w:rsidRDefault="006E5AEC" w:rsidP="00FB3FE7">
      <w:pPr>
        <w:spacing w:line="240" w:lineRule="auto"/>
        <w:jc w:val="center"/>
        <w:rPr>
          <w:rFonts w:ascii="Times New Roman" w:hAnsi="Times New Roman" w:cs="Times New Roman"/>
          <w:b/>
        </w:rPr>
        <w:sectPr w:rsidR="006E5AEC" w:rsidRPr="00D87B94" w:rsidSect="000E0EF9">
          <w:footerReference w:type="default" r:id="rId12"/>
          <w:pgSz w:w="11906" w:h="16838"/>
          <w:pgMar w:top="1440" w:right="1440" w:bottom="1440" w:left="1440" w:header="706" w:footer="706" w:gutter="0"/>
          <w:cols w:space="708"/>
          <w:docGrid w:linePitch="360"/>
        </w:sectPr>
      </w:pPr>
    </w:p>
    <w:p w14:paraId="7596D617" w14:textId="73B1AD2B" w:rsidR="00FB3FE7" w:rsidRPr="00D87B94" w:rsidRDefault="00FB3FE7" w:rsidP="00C63014">
      <w:pPr>
        <w:spacing w:line="240" w:lineRule="auto"/>
        <w:jc w:val="both"/>
        <w:rPr>
          <w:rFonts w:ascii="Times New Roman" w:hAnsi="Times New Roman" w:cs="Times New Roman"/>
          <w:bCs/>
        </w:rPr>
      </w:pPr>
      <w:r w:rsidRPr="00D87B94">
        <w:rPr>
          <w:rFonts w:ascii="Times New Roman" w:hAnsi="Times New Roman" w:cs="Times New Roman"/>
          <w:b/>
        </w:rPr>
        <w:lastRenderedPageBreak/>
        <w:t>Table S1</w:t>
      </w:r>
      <w:r w:rsidRPr="00D87B94">
        <w:rPr>
          <w:rFonts w:ascii="Times New Roman" w:hAnsi="Times New Roman" w:cs="Times New Roman"/>
          <w:bCs/>
        </w:rPr>
        <w:t xml:space="preserve"> Characteristics of wheat genotypes used in the study</w:t>
      </w:r>
      <w:r w:rsidR="00362022" w:rsidRPr="00D87B94">
        <w:rPr>
          <w:rFonts w:ascii="Times New Roman" w:hAnsi="Times New Roman" w:cs="Times New Roman"/>
          <w:bCs/>
        </w:rPr>
        <w:t xml:space="preserve">. </w:t>
      </w:r>
      <w:bookmarkStart w:id="2" w:name="_Hlk159844221"/>
      <w:r w:rsidR="00362022" w:rsidRPr="00D87B94">
        <w:rPr>
          <w:rFonts w:ascii="Times New Roman" w:hAnsi="Times New Roman" w:cs="Times New Roman"/>
          <w:bCs/>
        </w:rPr>
        <w:t xml:space="preserve">For a given year, the genotypes tested with the photoperiod-extension method </w:t>
      </w:r>
      <w:r w:rsidR="00A32662" w:rsidRPr="00D87B94">
        <w:rPr>
          <w:rFonts w:ascii="Times New Roman" w:hAnsi="Times New Roman" w:cs="Times New Roman"/>
          <w:bCs/>
        </w:rPr>
        <w:t xml:space="preserve">(PEM) </w:t>
      </w:r>
      <w:r w:rsidR="00362022" w:rsidRPr="00D87B94">
        <w:rPr>
          <w:rFonts w:ascii="Times New Roman" w:hAnsi="Times New Roman" w:cs="Times New Roman"/>
          <w:bCs/>
        </w:rPr>
        <w:t xml:space="preserve">and in conventional plots were the same, </w:t>
      </w:r>
      <w:r w:rsidR="00362022" w:rsidRPr="00D87B94">
        <w:rPr>
          <w:rFonts w:ascii="Times New Roman" w:hAnsi="Times New Roman" w:cs="Times New Roman"/>
          <w:color w:val="000000" w:themeColor="text1"/>
        </w:rPr>
        <w:t>except for the PEM trial with quadrat</w:t>
      </w:r>
      <w:r w:rsidR="00486158" w:rsidRPr="00D87B94">
        <w:rPr>
          <w:rFonts w:ascii="Times New Roman" w:hAnsi="Times New Roman" w:cs="Times New Roman"/>
          <w:color w:val="000000" w:themeColor="text1"/>
        </w:rPr>
        <w:t>e</w:t>
      </w:r>
      <w:r w:rsidR="00362022" w:rsidRPr="00D87B94">
        <w:rPr>
          <w:rFonts w:ascii="Times New Roman" w:hAnsi="Times New Roman" w:cs="Times New Roman"/>
          <w:color w:val="000000" w:themeColor="text1"/>
        </w:rPr>
        <w:t xml:space="preserve"> harvest in 2020</w:t>
      </w:r>
      <w:r w:rsidR="00486158" w:rsidRPr="00D87B94">
        <w:rPr>
          <w:rFonts w:ascii="Times New Roman" w:hAnsi="Times New Roman" w:cs="Times New Roman"/>
          <w:color w:val="000000" w:themeColor="text1"/>
        </w:rPr>
        <w:t xml:space="preserve"> </w:t>
      </w:r>
      <w:bookmarkEnd w:id="2"/>
      <w:r w:rsidR="00486158" w:rsidRPr="00D87B94">
        <w:rPr>
          <w:rFonts w:ascii="Times New Roman" w:hAnsi="Times New Roman" w:cs="Times New Roman"/>
          <w:color w:val="000000" w:themeColor="text1"/>
        </w:rPr>
        <w:t>(</w:t>
      </w:r>
      <w:r w:rsidR="00362022" w:rsidRPr="00D87B94">
        <w:rPr>
          <w:rFonts w:ascii="Times New Roman" w:hAnsi="Times New Roman" w:cs="Times New Roman"/>
          <w:color w:val="000000" w:themeColor="text1"/>
        </w:rPr>
        <w:t>when only 20 selected genotypes were used</w:t>
      </w:r>
      <w:r w:rsidR="00486158" w:rsidRPr="00D87B94">
        <w:rPr>
          <w:rFonts w:ascii="Times New Roman" w:hAnsi="Times New Roman" w:cs="Times New Roman"/>
          <w:color w:val="000000" w:themeColor="text1"/>
        </w:rPr>
        <w:t>).</w:t>
      </w:r>
    </w:p>
    <w:tbl>
      <w:tblPr>
        <w:tblpPr w:leftFromText="181" w:rightFromText="181" w:vertAnchor="text" w:tblpX="-289" w:tblpY="1"/>
        <w:tblOverlap w:val="never"/>
        <w:tblW w:w="5219" w:type="pct"/>
        <w:tblLayout w:type="fixed"/>
        <w:tblLook w:val="04A0" w:firstRow="1" w:lastRow="0" w:firstColumn="1" w:lastColumn="0" w:noHBand="0" w:noVBand="1"/>
      </w:tblPr>
      <w:tblGrid>
        <w:gridCol w:w="1626"/>
        <w:gridCol w:w="1678"/>
        <w:gridCol w:w="4155"/>
        <w:gridCol w:w="3054"/>
        <w:gridCol w:w="2649"/>
        <w:gridCol w:w="1407"/>
      </w:tblGrid>
      <w:tr w:rsidR="00FB3FE7" w:rsidRPr="00D87B94" w14:paraId="52378CC4" w14:textId="77777777" w:rsidTr="00F85788">
        <w:trPr>
          <w:trHeight w:val="319"/>
        </w:trPr>
        <w:tc>
          <w:tcPr>
            <w:tcW w:w="558" w:type="pct"/>
            <w:tcBorders>
              <w:top w:val="single" w:sz="4" w:space="0" w:color="auto"/>
              <w:bottom w:val="single" w:sz="4" w:space="0" w:color="auto"/>
            </w:tcBorders>
            <w:shd w:val="clear" w:color="auto" w:fill="auto"/>
            <w:noWrap/>
            <w:vAlign w:val="center"/>
            <w:hideMark/>
          </w:tcPr>
          <w:p w14:paraId="36A025C5" w14:textId="77777777" w:rsidR="00FB3FE7" w:rsidRPr="00D87B94" w:rsidRDefault="00FB3FE7" w:rsidP="00F85788">
            <w:pPr>
              <w:spacing w:after="0" w:line="240" w:lineRule="auto"/>
              <w:rPr>
                <w:rFonts w:asciiTheme="majorBidi" w:eastAsia="Times New Roman" w:hAnsiTheme="majorBidi" w:cstheme="majorBidi"/>
                <w:b/>
                <w:bCs/>
                <w:color w:val="000000" w:themeColor="text1"/>
                <w:sz w:val="16"/>
                <w:szCs w:val="16"/>
                <w:lang w:eastAsia="en-AU"/>
              </w:rPr>
            </w:pPr>
            <w:r w:rsidRPr="00D87B94">
              <w:rPr>
                <w:rFonts w:asciiTheme="majorBidi" w:eastAsia="Times New Roman" w:hAnsiTheme="majorBidi" w:cstheme="majorBidi"/>
                <w:b/>
                <w:bCs/>
                <w:color w:val="000000" w:themeColor="text1"/>
                <w:sz w:val="16"/>
                <w:szCs w:val="16"/>
                <w:lang w:eastAsia="en-AU"/>
              </w:rPr>
              <w:t>Genotypes</w:t>
            </w:r>
          </w:p>
        </w:tc>
        <w:tc>
          <w:tcPr>
            <w:tcW w:w="576" w:type="pct"/>
            <w:tcBorders>
              <w:top w:val="single" w:sz="4" w:space="0" w:color="auto"/>
              <w:bottom w:val="single" w:sz="4" w:space="0" w:color="auto"/>
            </w:tcBorders>
            <w:shd w:val="clear" w:color="auto" w:fill="auto"/>
            <w:noWrap/>
            <w:vAlign w:val="center"/>
            <w:hideMark/>
          </w:tcPr>
          <w:p w14:paraId="38D5C252" w14:textId="77777777" w:rsidR="00FB3FE7" w:rsidRPr="00D87B94" w:rsidRDefault="00FB3FE7" w:rsidP="00F85788">
            <w:pPr>
              <w:spacing w:after="0" w:line="240" w:lineRule="auto"/>
              <w:rPr>
                <w:rFonts w:asciiTheme="majorBidi" w:eastAsia="Times New Roman" w:hAnsiTheme="majorBidi" w:cstheme="majorBidi"/>
                <w:b/>
                <w:bCs/>
                <w:color w:val="000000" w:themeColor="text1"/>
                <w:sz w:val="16"/>
                <w:szCs w:val="16"/>
                <w:lang w:eastAsia="en-AU"/>
              </w:rPr>
            </w:pPr>
            <w:r w:rsidRPr="00D87B94">
              <w:rPr>
                <w:rFonts w:asciiTheme="majorBidi" w:eastAsia="Times New Roman" w:hAnsiTheme="majorBidi" w:cstheme="majorBidi"/>
                <w:b/>
                <w:bCs/>
                <w:color w:val="000000" w:themeColor="text1"/>
                <w:sz w:val="16"/>
                <w:szCs w:val="16"/>
                <w:lang w:eastAsia="en-AU"/>
              </w:rPr>
              <w:t>Type</w:t>
            </w:r>
          </w:p>
        </w:tc>
        <w:tc>
          <w:tcPr>
            <w:tcW w:w="1426" w:type="pct"/>
            <w:tcBorders>
              <w:top w:val="single" w:sz="4" w:space="0" w:color="auto"/>
              <w:bottom w:val="single" w:sz="4" w:space="0" w:color="auto"/>
            </w:tcBorders>
            <w:shd w:val="clear" w:color="auto" w:fill="auto"/>
            <w:noWrap/>
            <w:vAlign w:val="center"/>
            <w:hideMark/>
          </w:tcPr>
          <w:p w14:paraId="7B8C8FC3" w14:textId="77777777" w:rsidR="00FB3FE7" w:rsidRPr="00D87B94" w:rsidRDefault="00FB3FE7" w:rsidP="00F85788">
            <w:pPr>
              <w:spacing w:after="0" w:line="240" w:lineRule="auto"/>
              <w:rPr>
                <w:rFonts w:asciiTheme="majorBidi" w:eastAsia="Times New Roman" w:hAnsiTheme="majorBidi" w:cstheme="majorBidi"/>
                <w:b/>
                <w:bCs/>
                <w:color w:val="000000" w:themeColor="text1"/>
                <w:sz w:val="16"/>
                <w:szCs w:val="16"/>
                <w:lang w:eastAsia="en-AU"/>
              </w:rPr>
            </w:pPr>
            <w:r w:rsidRPr="00D87B94">
              <w:rPr>
                <w:rFonts w:asciiTheme="majorBidi" w:eastAsia="Times New Roman" w:hAnsiTheme="majorBidi" w:cstheme="majorBidi"/>
                <w:b/>
                <w:bCs/>
                <w:color w:val="000000" w:themeColor="text1"/>
                <w:sz w:val="16"/>
                <w:szCs w:val="16"/>
                <w:lang w:eastAsia="en-AU"/>
              </w:rPr>
              <w:t>Pedigree</w:t>
            </w:r>
          </w:p>
        </w:tc>
        <w:tc>
          <w:tcPr>
            <w:tcW w:w="1048" w:type="pct"/>
            <w:tcBorders>
              <w:top w:val="single" w:sz="4" w:space="0" w:color="auto"/>
              <w:bottom w:val="single" w:sz="4" w:space="0" w:color="auto"/>
            </w:tcBorders>
            <w:shd w:val="clear" w:color="auto" w:fill="auto"/>
            <w:noWrap/>
            <w:vAlign w:val="center"/>
            <w:hideMark/>
          </w:tcPr>
          <w:p w14:paraId="5A743316" w14:textId="77777777" w:rsidR="00FB3FE7" w:rsidRPr="00D87B94" w:rsidRDefault="00FB3FE7" w:rsidP="00F85788">
            <w:pPr>
              <w:spacing w:after="0" w:line="240" w:lineRule="auto"/>
              <w:rPr>
                <w:rFonts w:asciiTheme="majorBidi" w:eastAsia="Times New Roman" w:hAnsiTheme="majorBidi" w:cstheme="majorBidi"/>
                <w:b/>
                <w:bCs/>
                <w:color w:val="000000" w:themeColor="text1"/>
                <w:sz w:val="16"/>
                <w:szCs w:val="16"/>
                <w:lang w:eastAsia="en-AU"/>
              </w:rPr>
            </w:pPr>
            <w:r w:rsidRPr="00D87B94">
              <w:rPr>
                <w:rFonts w:asciiTheme="majorBidi" w:eastAsia="Times New Roman" w:hAnsiTheme="majorBidi" w:cstheme="majorBidi"/>
                <w:b/>
                <w:bCs/>
                <w:color w:val="000000" w:themeColor="text1"/>
                <w:sz w:val="16"/>
                <w:szCs w:val="16"/>
                <w:lang w:eastAsia="en-AU"/>
              </w:rPr>
              <w:t>Characteristics</w:t>
            </w:r>
          </w:p>
        </w:tc>
        <w:tc>
          <w:tcPr>
            <w:tcW w:w="909" w:type="pct"/>
            <w:tcBorders>
              <w:top w:val="single" w:sz="4" w:space="0" w:color="auto"/>
              <w:bottom w:val="single" w:sz="4" w:space="0" w:color="auto"/>
            </w:tcBorders>
            <w:shd w:val="clear" w:color="auto" w:fill="auto"/>
            <w:noWrap/>
            <w:vAlign w:val="center"/>
            <w:hideMark/>
          </w:tcPr>
          <w:p w14:paraId="36D8A796" w14:textId="77777777" w:rsidR="00FB3FE7" w:rsidRPr="00D87B94" w:rsidRDefault="00FB3FE7" w:rsidP="00F85788">
            <w:pPr>
              <w:spacing w:after="0" w:line="240" w:lineRule="auto"/>
              <w:rPr>
                <w:rFonts w:asciiTheme="majorBidi" w:eastAsia="Times New Roman" w:hAnsiTheme="majorBidi" w:cstheme="majorBidi"/>
                <w:b/>
                <w:bCs/>
                <w:color w:val="000000" w:themeColor="text1"/>
                <w:sz w:val="16"/>
                <w:szCs w:val="16"/>
                <w:lang w:eastAsia="en-AU"/>
              </w:rPr>
            </w:pPr>
            <w:r w:rsidRPr="00D87B94">
              <w:rPr>
                <w:rFonts w:asciiTheme="majorBidi" w:eastAsia="Times New Roman" w:hAnsiTheme="majorBidi" w:cstheme="majorBidi"/>
                <w:b/>
                <w:bCs/>
                <w:color w:val="000000" w:themeColor="text1"/>
                <w:sz w:val="16"/>
                <w:szCs w:val="16"/>
                <w:lang w:eastAsia="en-AU"/>
              </w:rPr>
              <w:t>Reference</w:t>
            </w:r>
          </w:p>
        </w:tc>
        <w:tc>
          <w:tcPr>
            <w:tcW w:w="483" w:type="pct"/>
            <w:tcBorders>
              <w:top w:val="single" w:sz="4" w:space="0" w:color="auto"/>
              <w:bottom w:val="single" w:sz="4" w:space="0" w:color="auto"/>
            </w:tcBorders>
            <w:vAlign w:val="center"/>
          </w:tcPr>
          <w:p w14:paraId="30A2021B" w14:textId="77777777" w:rsidR="00FB3FE7" w:rsidRPr="00D87B94" w:rsidRDefault="00FB3FE7" w:rsidP="00F85788">
            <w:pPr>
              <w:spacing w:after="0" w:line="240" w:lineRule="auto"/>
              <w:rPr>
                <w:rFonts w:asciiTheme="majorBidi" w:eastAsia="Times New Roman" w:hAnsiTheme="majorBidi" w:cstheme="majorBidi"/>
                <w:b/>
                <w:bCs/>
                <w:color w:val="000000" w:themeColor="text1"/>
                <w:sz w:val="16"/>
                <w:szCs w:val="16"/>
                <w:lang w:eastAsia="en-AU"/>
              </w:rPr>
            </w:pPr>
            <w:r w:rsidRPr="00D87B94">
              <w:rPr>
                <w:rFonts w:asciiTheme="majorBidi" w:eastAsia="Times New Roman" w:hAnsiTheme="majorBidi" w:cstheme="majorBidi"/>
                <w:b/>
                <w:bCs/>
                <w:color w:val="000000" w:themeColor="text1"/>
                <w:sz w:val="16"/>
                <w:szCs w:val="16"/>
                <w:lang w:eastAsia="en-AU"/>
              </w:rPr>
              <w:t>Year tested</w:t>
            </w:r>
          </w:p>
        </w:tc>
      </w:tr>
      <w:tr w:rsidR="00FB3FE7" w:rsidRPr="00D87B94" w14:paraId="485C0724" w14:textId="77777777" w:rsidTr="00C5254E">
        <w:trPr>
          <w:trHeight w:val="319"/>
        </w:trPr>
        <w:tc>
          <w:tcPr>
            <w:tcW w:w="558" w:type="pct"/>
            <w:tcBorders>
              <w:top w:val="single" w:sz="4" w:space="0" w:color="auto"/>
            </w:tcBorders>
            <w:shd w:val="clear" w:color="auto" w:fill="auto"/>
            <w:noWrap/>
            <w:hideMark/>
          </w:tcPr>
          <w:p w14:paraId="3820159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Berkut</w:t>
            </w:r>
          </w:p>
        </w:tc>
        <w:tc>
          <w:tcPr>
            <w:tcW w:w="576" w:type="pct"/>
            <w:tcBorders>
              <w:top w:val="single" w:sz="4" w:space="0" w:color="auto"/>
            </w:tcBorders>
            <w:shd w:val="clear" w:color="auto" w:fill="auto"/>
            <w:noWrap/>
            <w:hideMark/>
          </w:tcPr>
          <w:p w14:paraId="41E837C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tcBorders>
              <w:top w:val="single" w:sz="4" w:space="0" w:color="auto"/>
            </w:tcBorders>
            <w:shd w:val="clear" w:color="auto" w:fill="auto"/>
            <w:noWrap/>
            <w:hideMark/>
          </w:tcPr>
          <w:p w14:paraId="04B016C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Irena/Baviacora-M-92//Pastor</w:t>
            </w:r>
          </w:p>
        </w:tc>
        <w:tc>
          <w:tcPr>
            <w:tcW w:w="1048" w:type="pct"/>
            <w:tcBorders>
              <w:top w:val="single" w:sz="4" w:space="0" w:color="auto"/>
            </w:tcBorders>
            <w:shd w:val="clear" w:color="auto" w:fill="auto"/>
            <w:noWrap/>
            <w:hideMark/>
          </w:tcPr>
          <w:p w14:paraId="72656E3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tolerance</w:t>
            </w:r>
          </w:p>
        </w:tc>
        <w:tc>
          <w:tcPr>
            <w:tcW w:w="909" w:type="pct"/>
            <w:tcBorders>
              <w:top w:val="single" w:sz="4" w:space="0" w:color="auto"/>
            </w:tcBorders>
            <w:shd w:val="clear" w:color="auto" w:fill="auto"/>
            <w:noWrap/>
            <w:hideMark/>
          </w:tcPr>
          <w:p w14:paraId="3842CD43" w14:textId="64DBBE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{"citationItems":[{"id":"ITEM-1","itemData":{"DOI":"10.1016/j.fcr.2020.107905","ISSN":"03784290","abstract":"Wheat yield is limited by high-temperature and likely to become more variable with climate change. However, while much has been published on wheat responses to high temperature, the phenotyping techniques used often lack relevance to farming conditions or rely too heavily on a single screening strategy. For this reason, a three-tiered screening approach was developed and validated over a three-year period to screen large numbers of materials, primarily in the field. The first tier used different times of sowing to evaluate large numbers of genotypes in yield plots in the field using irrigation to limit the effects of drought stress. Those genotypes with exceptional performance under late sowing were then screened using field-based heat chambers placed on optimally sown plots at anthesis to induce a heat shock; plots were sown in triplicates and an ambient chamber and an uncovered plot were included. Genotypes that maintained adaptation in the heat chambers were subsequently evaluated for reproductive stage high-temperature tolerance in the glasshouse under controlled conditions. The methodology was effective in identifying genotypes with high and repeatable heat tolerance. There was a positive correlation between yield under late sowing and yield in the heat chambers. The heat shock induced at anthesis under the heat chambers significantly reduced yield and seed number. However, no difference was observed between the ambient chamber and uncovered treatments for any trait. Genotypes deemed heat tolerant and that maintained seed number under the heat chamber induced heat shock also maintained seed number when evaluated in controlled glasshouse conditions.","author":[{"dropping-particle":"","family":"Thistlethwaite","given":"Rebecca J.","non-dropping-particle":"","parse-names":false,"suffix":""},{"dropping-particle":"","family":"Tan","given":"Daniel K.Y.","non-dropping-particle":"","parse-names":false,"suffix":""},{"dropping-particle":"","family":"Bokshi","given":"Anowarul I.","non-dropping-particle":"","parse-names":false,"suffix":""},{"dropping-particle":"","family":"Ullah","given":"Smi","non-dropping-particle":"","parse-names":false,"suffix":""},{"dropping-particle":"","family":"Trethowan","given":"Richard M.","non-dropping-particle":"","parse-names":false,"suffix":""}],"container-title":"Field Crops Research","id":"ITEM-1","issued":{"date-parts":[["2020"]]},"title":"A phenotyping strategy for evaluating the high-temperature tolerance of wheat","type":"article-journal"},"uris":["http://www.mendeley.com/documents/?uuid=b21fd0b1-f160-4735-8045-e49a659ba072"]}],"mendeley":{"formattedCitation":"(Thistlethwaite et al., 2020)","plainTextFormattedCitation":"(Thistlethwaite et al., 2020)","previouslyFormattedCitation":"(Thistlethwaite et al., 2020)"},"properties":{"noteIndex":0},"schema":"https://github.com/citation-style-language/schema/raw/master/csl-citation.json"}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Thistlethwaite et al.</w:t>
            </w:r>
            <w:r w:rsidR="00D20F1E">
              <w:rPr>
                <w:rFonts w:asciiTheme="majorBidi" w:eastAsia="Times New Roman" w:hAnsiTheme="majorBidi" w:cstheme="majorBidi"/>
                <w:noProof/>
                <w:color w:val="000000" w:themeColor="text1"/>
                <w:sz w:val="16"/>
                <w:szCs w:val="16"/>
                <w:lang w:eastAsia="en-AU"/>
              </w:rPr>
              <w:t xml:space="preserve"> (</w:t>
            </w:r>
            <w:r w:rsidRPr="00D87B94">
              <w:rPr>
                <w:rFonts w:asciiTheme="majorBidi" w:eastAsia="Times New Roman" w:hAnsiTheme="majorBidi" w:cstheme="majorBidi"/>
                <w:noProof/>
                <w:color w:val="000000" w:themeColor="text1"/>
                <w:sz w:val="16"/>
                <w:szCs w:val="16"/>
                <w:lang w:eastAsia="en-AU"/>
              </w:rPr>
              <w:t>2020)</w:t>
            </w:r>
            <w:r w:rsidRPr="00D87B94">
              <w:rPr>
                <w:rFonts w:asciiTheme="majorBidi" w:eastAsia="Times New Roman" w:hAnsiTheme="majorBidi" w:cstheme="majorBidi"/>
                <w:color w:val="000000" w:themeColor="text1"/>
                <w:sz w:val="16"/>
                <w:szCs w:val="16"/>
                <w:lang w:eastAsia="en-AU"/>
              </w:rPr>
              <w:fldChar w:fldCharType="end"/>
            </w:r>
          </w:p>
        </w:tc>
        <w:tc>
          <w:tcPr>
            <w:tcW w:w="483" w:type="pct"/>
            <w:tcBorders>
              <w:top w:val="single" w:sz="4" w:space="0" w:color="auto"/>
            </w:tcBorders>
          </w:tcPr>
          <w:p w14:paraId="75C958AE"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1FAED2CC" w14:textId="77777777" w:rsidTr="00C5254E">
        <w:trPr>
          <w:trHeight w:val="319"/>
        </w:trPr>
        <w:tc>
          <w:tcPr>
            <w:tcW w:w="558" w:type="pct"/>
            <w:shd w:val="clear" w:color="auto" w:fill="auto"/>
            <w:noWrap/>
            <w:hideMark/>
          </w:tcPr>
          <w:p w14:paraId="0D8ADAB4"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Corack</w:t>
            </w:r>
          </w:p>
        </w:tc>
        <w:tc>
          <w:tcPr>
            <w:tcW w:w="576" w:type="pct"/>
            <w:shd w:val="clear" w:color="auto" w:fill="auto"/>
            <w:noWrap/>
            <w:hideMark/>
          </w:tcPr>
          <w:p w14:paraId="22F4F11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29D13CE5"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MACHETE/84W129-504*2/5/VICAM S 71//CIANO F 67/SIETE CERROS/ 3/KAL/BB/4/TM56</w:t>
            </w:r>
          </w:p>
        </w:tc>
        <w:tc>
          <w:tcPr>
            <w:tcW w:w="1048" w:type="pct"/>
            <w:shd w:val="clear" w:color="auto" w:fill="auto"/>
            <w:noWrap/>
            <w:hideMark/>
          </w:tcPr>
          <w:p w14:paraId="5B19F29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Australian Premium White (APW) variety</w:t>
            </w:r>
          </w:p>
        </w:tc>
        <w:tc>
          <w:tcPr>
            <w:tcW w:w="909" w:type="pct"/>
            <w:shd w:val="clear" w:color="auto" w:fill="auto"/>
            <w:noWrap/>
            <w:hideMark/>
          </w:tcPr>
          <w:p w14:paraId="0D7D2736" w14:textId="5A83244F"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{"citationItems":[{"id":"ITEM-1","itemData":{"abstract":"The 2019 Wheat variety sowing guide for Western Australia provides information to support growers with decisions on variety selection and management. This publication contains a summary on the yield performance of varieties in the NVT, disease resistance ratings, a new section on winter wheat varieties and agronomic information. Quick reference fact sheets for 22 commonly grown and recently released varieties are also available at the back of the guide, along with grain marketing information and seed distributor information.","author":[{"dropping-particle":"","family":"GRDC","given":"","non-dropping-particle":"","parse-names":false,"suffix":""}],"id":"ITEM-1","issued":{"date-parts":[["2018"]]},"page":"1-44","title":"2019 Wheat variety sowing guide for Western Australia","type":"article-journal"},"uris":["http://www.mendeley.com/documents/?uuid=1d647ed5-e3d1-421b-9e9c-9d744e3d118b"]}],"mendeley":{"formattedCitation":"(GRDC, 2018)","plainTextFormattedCitation":"(GRDC, 2018)","previouslyFormattedCitation":"(GRDC, 2018)"},"properties":{"noteIndex":0},"schema":"https://github.com/citation-style-language/schema/raw/master/csl-citation.json"}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GRDC</w:t>
            </w:r>
            <w:r w:rsidR="00D20F1E">
              <w:rPr>
                <w:rFonts w:asciiTheme="majorBidi" w:eastAsia="Times New Roman" w:hAnsiTheme="majorBidi" w:cstheme="majorBidi"/>
                <w:noProof/>
                <w:color w:val="000000" w:themeColor="text1"/>
                <w:sz w:val="16"/>
                <w:szCs w:val="16"/>
                <w:lang w:eastAsia="en-AU"/>
              </w:rPr>
              <w:t xml:space="preserve"> (</w:t>
            </w:r>
            <w:r w:rsidRPr="00D87B94">
              <w:rPr>
                <w:rFonts w:asciiTheme="majorBidi" w:eastAsia="Times New Roman" w:hAnsiTheme="majorBidi" w:cstheme="majorBidi"/>
                <w:noProof/>
                <w:color w:val="000000" w:themeColor="text1"/>
                <w:sz w:val="16"/>
                <w:szCs w:val="16"/>
                <w:lang w:eastAsia="en-AU"/>
              </w:rPr>
              <w:t>2018)</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1556029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w:t>
            </w:r>
          </w:p>
        </w:tc>
      </w:tr>
      <w:tr w:rsidR="00FB3FE7" w:rsidRPr="00D87B94" w14:paraId="3BB0B1C2" w14:textId="77777777" w:rsidTr="00C5254E">
        <w:trPr>
          <w:trHeight w:val="319"/>
        </w:trPr>
        <w:tc>
          <w:tcPr>
            <w:tcW w:w="558" w:type="pct"/>
            <w:shd w:val="clear" w:color="auto" w:fill="auto"/>
            <w:noWrap/>
            <w:hideMark/>
          </w:tcPr>
          <w:p w14:paraId="10D9917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Dharwar</w:t>
            </w:r>
            <w:proofErr w:type="spellEnd"/>
            <w:r w:rsidRPr="00D87B94">
              <w:rPr>
                <w:rFonts w:asciiTheme="majorBidi" w:eastAsia="Times New Roman" w:hAnsiTheme="majorBidi" w:cstheme="majorBidi"/>
                <w:color w:val="000000" w:themeColor="text1"/>
                <w:sz w:val="16"/>
                <w:szCs w:val="16"/>
                <w:lang w:eastAsia="en-AU"/>
              </w:rPr>
              <w:t xml:space="preserve"> Dry</w:t>
            </w:r>
          </w:p>
        </w:tc>
        <w:tc>
          <w:tcPr>
            <w:tcW w:w="576" w:type="pct"/>
            <w:shd w:val="clear" w:color="auto" w:fill="auto"/>
            <w:noWrap/>
            <w:hideMark/>
          </w:tcPr>
          <w:p w14:paraId="05AE1BE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03725EE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DWR39/C306//HD2189</w:t>
            </w:r>
          </w:p>
        </w:tc>
        <w:tc>
          <w:tcPr>
            <w:tcW w:w="1048" w:type="pct"/>
            <w:shd w:val="clear" w:color="auto" w:fill="auto"/>
            <w:noWrap/>
            <w:hideMark/>
          </w:tcPr>
          <w:p w14:paraId="55B00E9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Drought tolerant, stay-green phenotype</w:t>
            </w:r>
          </w:p>
        </w:tc>
        <w:tc>
          <w:tcPr>
            <w:tcW w:w="909" w:type="pct"/>
            <w:shd w:val="clear" w:color="auto" w:fill="auto"/>
            <w:noWrap/>
            <w:hideMark/>
          </w:tcPr>
          <w:p w14:paraId="5E2CEA62" w14:textId="0C2D8C68"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{"citationItems":[{"id":"ITEM-1","itemData":{"DOI":"10.1007/s11104-007-9492-1","ISSN":"0032079X","abstract":"Root system characteristics are of fundamental importance to soil exploration and below-ground resource acquisition. Root architectural traits determine the in situ space-filling properties of a root system or root architecture. The growth angle of root axes is a principal component of root system architecture that has been strongly associated with acquisition efficiency in many crop species. The aims of this study were to examine the extent of genotypic variability for the growth angle and number of seminal roots in 27 current Australian and 3 CIMMYT wheat (Triticum aestivum L.) genotypes, and to quantify using fractal analysis the root system architecture of a subset of wheat genotypes contrasting in drought tolerance and seminal root characteristics. The growth angle and number of seminal roots showed significant genotypic variation among the wheat genotypes with values ranging from 36 to 56 (degrees) and 3 to 5 (plant-1), respectively. Cluster analysis of wheat genotypes based on similarity in their seminal root characteristics resulted in four groups. The group composition reflected to some extent the genetic background and environmental adaptation of genotypes. Wheat cultivars grown widely in the Mediterranean environments of southern and western Australia generally had wider growth angle and lower number of seminal axes. In contrast, cultivars with superior performance on deep clay soils in the northern cropping region, such as SeriM82, Baxter, Babax, and Dharwar Dry exhibited a narrower angle of seminal axes. The wheat genotypes also showed significant variation in fractal dimension (D). The D values calculated for the individual segments of each root system suggested that, compared to the standard cultivar Hartog, the drought-tolerant genotypes adapted to the northern region tended to distribute relatively more roots in the soil volume directly underneath the plant. These findings suggest that wheat root system architecture is closely linked to the angle of seminal root axes at the seedling stage. The implications of genotypic variation in the seminal root characteristics and fractal dimension for specific adaptation to drought environment types are discussed with emphasis on the possible exploitation of root architectural traits in breeding for improved wheat cultivars for water-limited environments. © 2007 Springer Science+Business Media B.V.","author":[{"dropping-particle":"","family":"Manschadi","given":"Ahmad M.","non-dropping-particle":"","parse-names":false,"suffix":""},{"dropping-particle":"","family":"Hammer","given":"Graeme L.","non-dropping-particle":"","parse-names":false,"suffix":""},{"dropping-particle":"","family":"Christopher","given":"John T.","non-dropping-particle":"","parse-names":false,"suffix":""},{"dropping-particle":"","family":"DeVoil","given":"Peter","non-dropping-particle":"","parse-names":false,"suffix":""}],"container-title":"Plant and Soil","id":"ITEM-1","issued":{"date-parts":[["2008"]]},"title":"Genotypic variation in seedling root architectural traits and implications for drought adaptation in wheat (Triticum aestivum L.)","type":"article-journal"},"uris":["http://www.mendeley.com/documents/?uuid=08e11264-f651-441a-891f-0718f6f0992b"]}],"mendeley":{"formattedCitation":"(Manschadi et al., 2008)","plainTextFormattedCitation":"(Manschadi et al., 2008)","previouslyFormattedCitation":"(Manschadi et al., 2008)"},"properties":{"noteIndex":0},"schema":"https://github.com/citation-style-language/schema/raw/master/csl-citation.json"}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Manschadi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2008)</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7C28938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w:t>
            </w:r>
          </w:p>
        </w:tc>
      </w:tr>
      <w:tr w:rsidR="00FB3FE7" w:rsidRPr="00D87B94" w14:paraId="1FD540F8" w14:textId="77777777" w:rsidTr="00C5254E">
        <w:trPr>
          <w:trHeight w:val="319"/>
        </w:trPr>
        <w:tc>
          <w:tcPr>
            <w:tcW w:w="558" w:type="pct"/>
            <w:shd w:val="clear" w:color="auto" w:fill="auto"/>
            <w:noWrap/>
            <w:hideMark/>
          </w:tcPr>
          <w:p w14:paraId="04A021F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Drysdale</w:t>
            </w:r>
          </w:p>
        </w:tc>
        <w:tc>
          <w:tcPr>
            <w:tcW w:w="576" w:type="pct"/>
            <w:shd w:val="clear" w:color="auto" w:fill="auto"/>
            <w:noWrap/>
            <w:hideMark/>
          </w:tcPr>
          <w:p w14:paraId="0E42D27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34904C9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Hartog*3/Quarrion</w:t>
            </w:r>
          </w:p>
        </w:tc>
        <w:tc>
          <w:tcPr>
            <w:tcW w:w="1048" w:type="pct"/>
            <w:shd w:val="clear" w:color="auto" w:fill="auto"/>
            <w:noWrap/>
            <w:hideMark/>
          </w:tcPr>
          <w:p w14:paraId="1ED6E2E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Superior transpiration efficiency</w:t>
            </w:r>
          </w:p>
        </w:tc>
        <w:tc>
          <w:tcPr>
            <w:tcW w:w="909" w:type="pct"/>
            <w:shd w:val="clear" w:color="auto" w:fill="auto"/>
            <w:noWrap/>
            <w:hideMark/>
          </w:tcPr>
          <w:p w14:paraId="34CC35B3" w14:textId="3D61A8F8"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{"citationItems":[{"id":"ITEM-1","itemData":{"DOI":"10.1111/gcb.13022","ISSN":"13541013","PMID":"26152643","abstract":"Characterization of drought environment types (ETs) has proven useful for breeding crops for drought-prone regions. Here, we consider how changes in climate and atmospheric carbon dioxide (CO2 ) concentrations will affect drought ET frequencies in sorghum and wheat systems of northeast Australia. We also modify APSIM (the Agricultural Production Systems Simulator) to incorporate extreme heat effects on grain number and weight, and then evaluate changes in the occurrence of heat-induced yield losses of more than 10%, as well as the co-occurrence of drought and heat. More than six million simulations spanning representative locations, soil types, management systems, and 33 climate projections led to three key findings. First, the projected frequency of drought decreased slightly for most climate projections for both sorghum and wheat, but for different reasons. In sorghum, warming exacerbated drought stresses by raising the atmospheric vapor pressure deficit and reducing transpiration efficiency (TE), but an increase in TE due to elevated CO2 more than offset these effects. In wheat, warming reduced drought stress during spring by hastening development through winter and reducing exposure to terminal drought. Elevated CO2 increased TE but also raised radiation-use efficiency and overall growth rates and water use, thereby offsetting much of the drought reduction from warming. Second, adding explicit effects of heat on grain number and grain size often switched projected yield impacts from positive to negative. Finally, although average yield losses associated with drought will remain generally higher than that for heat stress for the next half century, the relative importance of heat is steadily growing. This trend, as well as the likely high degree of genetic variability in heat tolerance, suggests that more emphasis on heat tolerance is warranted in breeding programs. At the same time, work on drought tolerance should continue with an emphasis on drought that co-occurs with extreme heat.","author":[{"dropping-particle":"","family":"Lobell","given":"David B","non-dropping-particle":"","parse-names":false,"suffix":""},{"dropping-particle":"","family":"Hammer","given":"Graeme L","non-dropping-particle":"","parse-names":false,"suffix":""},{"dropping-particle":"","family":"Chenu","given":"Karine","non-dropping-particle":"","parse-names":false,"suffix":""},{"dropping-particle":"","family":"Zheng","given":"Bangyou","non-dropping-particle":"","parse-names":false,"suffix":""},{"dropping-particle":"","family":"McLean","given":"Greg","non-dropping-particle":"","parse-names":false,"suffix":""},{"dropping-particle":"","family":"Chapman","given":"Scott C","non-dropping-particle":"","parse-names":false,"suffix":""}],"container-title":"Global Change Biology","id":"ITEM-1","issue":"11","issued":{"date-parts":[["2015","11"]]},"page":"4115-4127","title":"The shifting influence of drought and heat stress for crops in northeast Australia","type":"article-journal","volume":"21"},"uris":["http://www.mendeley.com/documents/?uuid=5df62cc4-a025-4a0a-b9a7-b06eaf2e8c09"]},{"id":"ITEM-2","itemData":{"DOI":"10.1186/s13007-015-0055-9","author":[{"dropping-particle":"","family":"Richard","given":"Cecile A I","non-dropping-particle":"","parse-names":false,"suffix":""},{"dropping-particle":"","family":"Hickey","given":"Lee T","non-dropping-particle":"","parse-names":false,"suffix":""},{"dropping-particle":"","family":"Fletcher","given":"Susan","non-dropping-particle":"","parse-names":false,"suffix":""},{"dropping-particle":"","family":"Jennings","given":"Raeleen","non-dropping-particle":"","parse-names":false,"suffix":""},{"dropping-particle":"","family":"Chenu","given":"Karine","non-dropping-particle":"","parse-names":false,"suffix":""},{"dropping-particle":"","family":"Christopher","given":"Jack T","non-dropping-particle":"","parse-names":false,"suffix":""}],"id":"ITEM-2","issue":"March","issued":{"date-parts":[["2015"]]},"title":"High-throughput phenotyping of seminal root traits in wheat","type":"article-journal"},"uris":["http://www.mendeley.com/documents/?uuid=9fc44b3b-5cd1-41dc-a55e-509a8b23d36e"]},{"id":"ITEM-3","itemData":{"DOI":"10.1186/s13007-018-0339-y","ISSN":"17464811","abstract":"Background: Wheat (Triticum aestivum L.) productivity is commonly limited by the availability of water. Increasing transpiration efficiency (biomass produced per unit of water used, TE) can potentially lead to increased grain yield in water-limited environments ('more crop per drop'). Currently, the ability to screen large populations for TE is limited by slow, low-throughput and/or expensive screening procedures. Here, we propose a low-cost, low-technology, rapid, and scalable method to screen for TE. The method uses a Pot-in-Bucket system that allows continuous watering of the pots and frequent monitoring of water use. To investigate the robustness of the method across environments, and to determine the shortest trial duration required to get accurate and repeatableTE estimates in wheat, plants from 11 genotypes varying in phenology were sown at three dates and grown for different durations in a polyhouse with partial environmental control. Results: The method revealed significant genotypic variations in TE among the 11 studied wheat genotypes. Genotype rankings for TE were consistent when plants were harvested the same day, at the flag-leaf stage or later. For these harvests, genotype rankings were consistent across experiments despite changes in environmental conditions, such as evaporative demand. Conclusions: These results indicate that (1) the Pot-In-Bucket system is suitable to screen TE for breeding purposes in populations with varying phenology, (2) multiple short trials can be carried out within a season to allow increased throughput of genotypes for TE screening, and (3) root biomass measurement is not required to screen for TE, as whole-plant TE and shoot-only TE are highly correlated, at least in wheat. The method is particularly relevant in developing countries where low-cost and relatively high labour input may be most applicable.","author":[{"dropping-particle":"","family":"Fletcher","given":"Andrew","non-dropping-particle":"","parse-names":false,"suffix":""},{"dropping-particle":"","family":"Christopher","given":"Jack","non-dropping-particle":"","parse-names":false,"suffix":""},{"dropping-particle":"","family":"Hunter","given":"Mal","non-dropping-particle":"","parse-names":false,"suffix":""},{"dropping-particle":"","family":"Rebetzke","given":"Greg","non-dropping-particle":"","parse-names":false,"suffix":""},{"dropping-particle":"","family":"Chenu","given":"Karine","non-dropping-particle":"","parse-names":false,"suffix":""}],"container-title":"Plant Methods","id":"ITEM-3","issued":{"date-parts":[["2018"]]},"title":"A low-cost method to rapidly and accurately screen for transpiration efficiency in wheat","type":"article-journal"},"uris":["http://www.mendeley.com/documents/?uuid=6f8d559b-6ae3-470b-a9b7-81a9ae070104"]}],"mendeley":{"formattedCitation":"(Fletcher et al., 2018; Lobell et al., 2015; Richard et al., 2015)","plainTextFormattedCitation":"(Fletcher et al., 2018; Lobell et al., 2015; Richard et al., 2015)","previouslyFormattedCitation":"(Fletcher et al., 2018; Lobell et al., 2015; Richard et al., 2015)"},"properties":{"noteIndex":0},"schema":"https://github.com/citation-style-language/schema/raw/master/csl-citation.json"}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Fletcher et al.</w:t>
            </w:r>
            <w:r w:rsidR="00D20F1E">
              <w:rPr>
                <w:rFonts w:asciiTheme="majorBidi" w:eastAsia="Times New Roman" w:hAnsiTheme="majorBidi" w:cstheme="majorBidi"/>
                <w:noProof/>
                <w:color w:val="000000" w:themeColor="text1"/>
                <w:sz w:val="16"/>
                <w:szCs w:val="16"/>
                <w:lang w:eastAsia="en-AU"/>
              </w:rPr>
              <w:t xml:space="preserve"> (</w:t>
            </w:r>
            <w:r w:rsidRPr="00D87B94">
              <w:rPr>
                <w:rFonts w:asciiTheme="majorBidi" w:eastAsia="Times New Roman" w:hAnsiTheme="majorBidi" w:cstheme="majorBidi"/>
                <w:noProof/>
                <w:color w:val="000000" w:themeColor="text1"/>
                <w:sz w:val="16"/>
                <w:szCs w:val="16"/>
                <w:lang w:eastAsia="en-AU"/>
              </w:rPr>
              <w:t>2018</w:t>
            </w:r>
            <w:r w:rsidR="00D20F1E">
              <w:rPr>
                <w:rFonts w:asciiTheme="majorBidi" w:eastAsia="Times New Roman" w:hAnsiTheme="majorBidi" w:cstheme="majorBidi"/>
                <w:noProof/>
                <w:color w:val="000000" w:themeColor="text1"/>
                <w:sz w:val="16"/>
                <w:szCs w:val="16"/>
                <w:lang w:eastAsia="en-AU"/>
              </w:rPr>
              <w:t>)</w:t>
            </w:r>
            <w:r w:rsidRPr="00D87B94">
              <w:rPr>
                <w:rFonts w:asciiTheme="majorBidi" w:eastAsia="Times New Roman" w:hAnsiTheme="majorBidi" w:cstheme="majorBidi"/>
                <w:noProof/>
                <w:color w:val="000000" w:themeColor="text1"/>
                <w:sz w:val="16"/>
                <w:szCs w:val="16"/>
                <w:lang w:eastAsia="en-AU"/>
              </w:rPr>
              <w:t>; Richard et al.</w:t>
            </w:r>
            <w:r w:rsidR="00D20F1E">
              <w:rPr>
                <w:rFonts w:asciiTheme="majorBidi" w:eastAsia="Times New Roman" w:hAnsiTheme="majorBidi" w:cstheme="majorBidi"/>
                <w:noProof/>
                <w:color w:val="000000" w:themeColor="text1"/>
                <w:sz w:val="16"/>
                <w:szCs w:val="16"/>
                <w:lang w:eastAsia="en-AU"/>
              </w:rPr>
              <w:t xml:space="preserve"> (</w:t>
            </w:r>
            <w:r w:rsidRPr="00D87B94">
              <w:rPr>
                <w:rFonts w:asciiTheme="majorBidi" w:eastAsia="Times New Roman" w:hAnsiTheme="majorBidi" w:cstheme="majorBidi"/>
                <w:noProof/>
                <w:color w:val="000000" w:themeColor="text1"/>
                <w:sz w:val="16"/>
                <w:szCs w:val="16"/>
                <w:lang w:eastAsia="en-AU"/>
              </w:rPr>
              <w:t>2015)</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1934F63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157D5C38" w14:textId="77777777" w:rsidTr="00C5254E">
        <w:trPr>
          <w:trHeight w:val="319"/>
        </w:trPr>
        <w:tc>
          <w:tcPr>
            <w:tcW w:w="558" w:type="pct"/>
            <w:shd w:val="clear" w:color="auto" w:fill="auto"/>
            <w:noWrap/>
            <w:hideMark/>
          </w:tcPr>
          <w:p w14:paraId="532A200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EGA Gregory</w:t>
            </w:r>
          </w:p>
        </w:tc>
        <w:tc>
          <w:tcPr>
            <w:tcW w:w="576" w:type="pct"/>
            <w:shd w:val="clear" w:color="auto" w:fill="auto"/>
            <w:noWrap/>
            <w:hideMark/>
          </w:tcPr>
          <w:p w14:paraId="121C1772"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5ABC34E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Pelsart</w:t>
            </w:r>
            <w:proofErr w:type="spellEnd"/>
            <w:r w:rsidRPr="00D87B94">
              <w:rPr>
                <w:rFonts w:asciiTheme="majorBidi" w:eastAsia="Times New Roman" w:hAnsiTheme="majorBidi" w:cstheme="majorBidi"/>
                <w:color w:val="000000" w:themeColor="text1"/>
                <w:sz w:val="16"/>
                <w:szCs w:val="16"/>
                <w:lang w:eastAsia="en-AU"/>
              </w:rPr>
              <w:t>/2*Batavia</w:t>
            </w:r>
          </w:p>
        </w:tc>
        <w:tc>
          <w:tcPr>
            <w:tcW w:w="1048" w:type="pct"/>
            <w:shd w:val="clear" w:color="auto" w:fill="auto"/>
            <w:noWrap/>
            <w:hideMark/>
          </w:tcPr>
          <w:p w14:paraId="0146362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Long-season elite cultivar with broad adaptation</w:t>
            </w:r>
          </w:p>
        </w:tc>
        <w:tc>
          <w:tcPr>
            <w:tcW w:w="909" w:type="pct"/>
            <w:shd w:val="clear" w:color="auto" w:fill="auto"/>
            <w:noWrap/>
            <w:hideMark/>
          </w:tcPr>
          <w:p w14:paraId="7D97F41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
        </w:tc>
        <w:tc>
          <w:tcPr>
            <w:tcW w:w="483" w:type="pct"/>
          </w:tcPr>
          <w:p w14:paraId="497B2D15"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68953D67" w14:textId="77777777" w:rsidTr="00C5254E">
        <w:trPr>
          <w:trHeight w:val="319"/>
        </w:trPr>
        <w:tc>
          <w:tcPr>
            <w:tcW w:w="558" w:type="pct"/>
            <w:shd w:val="clear" w:color="auto" w:fill="auto"/>
            <w:noWrap/>
            <w:hideMark/>
          </w:tcPr>
          <w:p w14:paraId="05477ECE"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EGA Wylie</w:t>
            </w:r>
          </w:p>
        </w:tc>
        <w:tc>
          <w:tcPr>
            <w:tcW w:w="576" w:type="pct"/>
            <w:shd w:val="clear" w:color="auto" w:fill="auto"/>
            <w:noWrap/>
            <w:hideMark/>
          </w:tcPr>
          <w:p w14:paraId="22D849A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5E8D6015"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INIA F 66 / GAMUT// COOK/3/JUPATECO F 73/TR 59</w:t>
            </w:r>
          </w:p>
        </w:tc>
        <w:tc>
          <w:tcPr>
            <w:tcW w:w="1048" w:type="pct"/>
            <w:shd w:val="clear" w:color="auto" w:fill="auto"/>
            <w:noWrap/>
            <w:hideMark/>
          </w:tcPr>
          <w:p w14:paraId="70ABE11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Disease resistance</w:t>
            </w:r>
          </w:p>
        </w:tc>
        <w:tc>
          <w:tcPr>
            <w:tcW w:w="909" w:type="pct"/>
            <w:shd w:val="clear" w:color="auto" w:fill="auto"/>
            <w:noWrap/>
            <w:hideMark/>
          </w:tcPr>
          <w:p w14:paraId="0CE80D6D" w14:textId="60EA7673"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{"citationItems":[{"id":"ITEM-1","itemData":{"DOI":"10.1371/journal.pone.0096011","ISSN":"19326203","abstract":"Fusarium crown rot (FCR) is one of the most damaging cereal diseases in semi-arid regions worldwide. The genetics of FCR resistance in the bread wheat (Triticum eastivum L.) variety EGA Wylie, the most resistant commercial variety available, was studied by QTL mapping. Three populations of recombinant inbred lines were developed with this elite variety as the resistant parent. Four QTL conferring FCR resistance were detected and resistance alleles of all of them were derived from the resistant parent EGA Wylie. One of these loci was located on the short arm of chromosome 5D (designated as Qcrs.cpi- 5D). This QTL explains up to 31.1% of the phenotypic variance with an LOD value of 9.6. The second locus was located on the long arm of chromosome 2D (designated as Qcrs.cpi-2D) and explained up to 20.2% of the phenotypic variance with an LOD value of 4.5. Significant effects of both Qcrs.cpi-5D and Qcrs.cpi-2D were detected in each of the three populations assessed. Another two QTL (designated as Qcrs.cpi-4B.1 and Qcrs.cpi-4B.2 , respectively) were located on the short arm of chromosome 4B. These two QTL explained up to 16.9% and 18.8% of phenotypic variance, respectively. However, significant effects of Qcrs.cpi-4B.1 and Qcrs.cpi-4B.2 were not detected when the effects of plant height was accounted for by covariance analysis. The elite characteristics of this commercial variety should facilitate the incorporation of the resistance loci it contains into breeding programs. © 2014 Zheng et al.","author":[{"dropping-particle":"","family":"Zheng","given":"Zhi","non-dropping-particle":"","parse-names":false,"suffix":""},{"dropping-particle":"","family":"Kilian","given":"Andrzej","non-dropping-particle":"","parse-names":false,"suffix":""},{"dropping-particle":"","family":"Yan","given":"Guijun","non-dropping-particle":"","parse-names":false,"suffix":""},{"dropping-particle":"","family":"Liu","given":"Chunji","non-dropping-particle":"","parse-names":false,"suffix":""}],"container-title":"PLoS ONE","id":"ITEM-1","issued":{"date-parts":[["2014"]]},"title":"QTL conferring fusarium crown rot resistance in the elite bread wheat variety EGA Wylie","type":"article-journal"},"uris":["http://www.mendeley.com/documents/?uuid=bd2b9a67-b7f8-416c-a7ff-3f7b4e85e619"]}],"mendeley":{"formattedCitation":"(Zheng et al., 2014)","plainTextFormattedCitation":"(Zheng et al., 2014)","previouslyFormattedCitation":"(Zheng et al., 2014)"},"properties":{"noteIndex":0},"schema":"https://github.com/citation-style-language/schema/raw/master/csl-citation.json"}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Zheng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2014)</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3D57B3B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1136D165" w14:textId="77777777" w:rsidTr="00C5254E">
        <w:trPr>
          <w:trHeight w:val="319"/>
        </w:trPr>
        <w:tc>
          <w:tcPr>
            <w:tcW w:w="558" w:type="pct"/>
            <w:shd w:val="clear" w:color="auto" w:fill="auto"/>
            <w:noWrap/>
            <w:hideMark/>
          </w:tcPr>
          <w:p w14:paraId="406189C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FAC10-16</w:t>
            </w:r>
          </w:p>
        </w:tc>
        <w:tc>
          <w:tcPr>
            <w:tcW w:w="576" w:type="pct"/>
            <w:shd w:val="clear" w:color="auto" w:fill="auto"/>
            <w:noWrap/>
            <w:hideMark/>
          </w:tcPr>
          <w:p w14:paraId="78EFB70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1F4DDE5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10CB-F/W234</w:t>
            </w:r>
          </w:p>
        </w:tc>
        <w:tc>
          <w:tcPr>
            <w:tcW w:w="1048" w:type="pct"/>
            <w:shd w:val="clear" w:color="auto" w:fill="auto"/>
            <w:noWrap/>
            <w:hideMark/>
          </w:tcPr>
          <w:p w14:paraId="095866A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Disease resistance</w:t>
            </w:r>
          </w:p>
        </w:tc>
        <w:tc>
          <w:tcPr>
            <w:tcW w:w="909" w:type="pct"/>
            <w:shd w:val="clear" w:color="auto" w:fill="auto"/>
            <w:noWrap/>
          </w:tcPr>
          <w:p w14:paraId="1F662E51" w14:textId="284ABBBA"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{"citationItems":[{"id":"ITEM-1","itemData":{"DOI":"10.1007/s10681-016-1660-z","ISSN":"15735060","abstract":"Yellow spot, also known as tan spot (YS), is a serious fungal foliar disease of wheat worldwide. The introduction of resistance to YS in wheat cultivars offers the most durable, economic, and environmentally safe management strategy. Adult plant resistance (APR) is preferred over seedling resistance to control other diseases in wheat and has the potential to offer non-race specific resistance to YS. The search for APR currently relies on screening vast numbers of wheat genotypes in the field, where expression is affected by environmental factors. We report a rapid phenotyping method for APR to YS that combines use of constant light and controlled temperatures to achieve accelerated growth conditions (AGC). A panel comprising 20 spring wheat genotypes was evaluated in four separate experiments: (1) seedling stage under regular greenhouse conditions; (2) adult-plant (AP) stage under AGC; (3) integrated seedling and AP disease assessment; and (4) AP stage in the field. Phenotypes from all AP experiments conducted under controlled and field conditions correlated well (r = 0.71–0.84), but correlations between AP and seedling phenotypes were weaker (r = 0.30–0.62). Moderate to high levels of APR were displayed by some genotypes (e.g. CIMMYT line ‘ZWW10-50’) that were equivalent to levels attained by seedling resistant cultivar ‘Leichhardt’. An integrated cycle requires only seven weeks to complete, and provides a useful tool for breeders and pathologists to efficiently phenotype APR to YS under controlled conditions.","author":[{"dropping-particle":"","family":"Dinglasan","given":"Eric","non-dropping-particle":"","parse-names":false,"suffix":""},{"dropping-particle":"","family":"Godwin","given":"Ian D.","non-dropping-particle":"","parse-names":false,"suffix":""},{"dropping-particle":"","family":"Mortlock","given":"Miranda Y.","non-dropping-particle":"","parse-names":false,"suffix":""},{"dropping-particle":"","family":"Hickey","given":"Lee T.","non-dropping-particle":"","parse-names":false,"suffix":""}],"container-title":"Euphytica","id":"ITEM-1","issued":{"date-parts":[["2016"]]},"title":"Resistance to yellow spot in wheat grown under accelerated growth conditions","type":"article-journal"},"uris":["http://www.mendeley.com/documents/?uuid=d245275a-2c48-4d94-975f-b8107573886b"]}],"mendeley":{"formattedCitation":"(Dinglasan et al., 2016)","plainTextFormattedCitation":"(Dinglasan et al., 2016)","previouslyFormattedCitation":"(Dinglasan et al., 2016)"},"properties":{"noteIndex":0},"schema":"https://github.com/citation-style-language/schema/raw/master/csl-citation.json"}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Dinglasan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2016)</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2E0BAE9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w:t>
            </w:r>
          </w:p>
        </w:tc>
      </w:tr>
      <w:tr w:rsidR="00FB3FE7" w:rsidRPr="00D87B94" w14:paraId="780DE976" w14:textId="77777777" w:rsidTr="00C5254E">
        <w:trPr>
          <w:trHeight w:val="319"/>
        </w:trPr>
        <w:tc>
          <w:tcPr>
            <w:tcW w:w="558" w:type="pct"/>
            <w:shd w:val="clear" w:color="auto" w:fill="auto"/>
            <w:noWrap/>
            <w:hideMark/>
          </w:tcPr>
          <w:p w14:paraId="7F0BDC0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Fang</w:t>
            </w:r>
          </w:p>
        </w:tc>
        <w:tc>
          <w:tcPr>
            <w:tcW w:w="576" w:type="pct"/>
            <w:shd w:val="clear" w:color="auto" w:fill="auto"/>
            <w:noWrap/>
            <w:hideMark/>
          </w:tcPr>
          <w:p w14:paraId="05056F5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3C8DDC7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ANNUELLO/2*STYLET</w:t>
            </w:r>
          </w:p>
        </w:tc>
        <w:tc>
          <w:tcPr>
            <w:tcW w:w="1048" w:type="pct"/>
            <w:shd w:val="clear" w:color="auto" w:fill="auto"/>
            <w:noWrap/>
            <w:hideMark/>
          </w:tcPr>
          <w:p w14:paraId="2950668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tolerance</w:t>
            </w:r>
          </w:p>
        </w:tc>
        <w:tc>
          <w:tcPr>
            <w:tcW w:w="909" w:type="pct"/>
            <w:shd w:val="clear" w:color="auto" w:fill="auto"/>
            <w:noWrap/>
            <w:hideMark/>
          </w:tcPr>
          <w:p w14:paraId="0C791418" w14:textId="549E7DE8"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{"citationItems":[{"id":"ITEM-1","itemData":{"DOI":"10.1006/jcrs.2001.0410","ISSN":"07335210","abstract":"Two complementary approaches were used to determine the effects of heat shock on wheat-grain quality. Heat-susceptible (cv. Wyuna) and heat-tolerant (cv. Fang) cultivars of wheat were compared after heat shock, utilising both dough-quality testing and proteome analysis. Plants were grown at day/night temperatures of 24/18°C during development, with stressed plants being subjected to heat shock at day/night temperatures of 40/25°C on 15, 16 and 17 days post-anthesis. Grain samples were taken during development (17 days post-anthesis) and at maturity (45 days post-anthesis). Dough-quality testing of flour indicated that the Wyuna cultivar exhibited a decrease in dough strength after heat shock, whilst the Fang cultivar exhibited an increase. Proteome studies conducted on endosperm (at 17 days post-anthesis) showed that the heat-tolerant Fang cultivar exhibited a stronger and more diverse 'heat shock response' than Wyuna. In total, 48 protein spots exhibiting differential expression between control and heat shock treatments were excised from gels and analysed by mass spectrometry. The resultant tryptic-peptide mass fingerprint data was submitted to SWISS-PROT and TrEMBL databases for protein identification. The majority of heat-shock associated proteins had low molecular mass and showed database similarity to previously characterised small heat shock proteins. Several discrete isoforms of the low molecular weight heat shock proteins were observed as differentially expressed between the two cultivars. Furthermore, seven protein spots were expressed in heat shocked Fang but not in heat shocked Wyuna, thus were further characterised utilising tandem mass spectrometry. These possible marker proteins for heat-tolerance may assist breeders in the selection of heat-tolerant cultivars that would not be expected to lose dough strength in such an environment. © 2002 Elsevier Science Ltd.","author":[{"dropping-particle":"","family":"Skylas","given":"D. J.","non-dropping-particle":"","parse-names":false,"suffix":""},{"dropping-particle":"","family":"Cordwell","given":"S. J.","non-dropping-particle":"","parse-names":false,"suffix":""},{"dropping-particle":"","family":"Hains","given":"P. G.","non-dropping-particle":"","parse-names":false,"suffix":""},{"dropping-particle":"","family":"Larsen","given":"M. R.","non-dropping-particle":"","parse-names":false,"suffix":""},{"dropping-particle":"","family":"Basseal","given":"D. J.","non-dropping-particle":"","parse-names":false,"suffix":""},{"dropping-particle":"","family":"Walsh","given":"B. J.","non-dropping-particle":"","parse-names":false,"suffix":""},{"dropping-particle":"","family":"Blumenthal","given":"C.","non-dropping-particle":"","parse-names":false,"suffix":""},{"dropping-particle":"","family":"Rathmell","given":"W.","non-dropping-particle":"","parse-names":false,"suffix":""},{"dropping-particle":"","family":"Copeland","given":"L.","non-dropping-particle":"","parse-names":false,"suffix":""},{"dropping-particle":"","family":"Wrigley","given":"C. W.","non-dropping-particle":"","parse-names":false,"suffix":""}],"container-title":"Journal of Cereal Science","id":"ITEM-1","issued":{"date-parts":[["2002"]]},"title":"Heat shock of wheat during grain filling: Proteins associated with heat-tolerance","type":"article-journal"},"uris":["http://www.mendeley.com/documents/?uuid=c0d439eb-d16d-408a-837f-1ebe32928d7f"]}],"mendeley":{"formattedCitation":"(Skylas et al., 2002)","plainTextFormattedCitation":"(Skylas et al., 2002)","previouslyFormattedCitation":"(Skylas et al., 2002)"},"properties":{"noteIndex":0},"schema":"https://github.com/citation-style-language/schema/raw/master/csl-citation.json"}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Skylas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2002)</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1C049D29" w14:textId="77777777" w:rsidR="00FB3FE7" w:rsidRPr="00D87B94" w:rsidRDefault="00FB3FE7" w:rsidP="00F85788">
            <w:pPr>
              <w:spacing w:beforeLines="60" w:before="144" w:after="0" w:line="240" w:lineRule="auto"/>
              <w:rPr>
                <w:rFonts w:asciiTheme="majorBidi" w:hAnsiTheme="majorBidi" w:cstheme="majorBidi"/>
              </w:rPr>
            </w:pPr>
            <w:r w:rsidRPr="00D87B94">
              <w:rPr>
                <w:rFonts w:asciiTheme="majorBidi" w:eastAsia="Times New Roman" w:hAnsiTheme="majorBidi" w:cstheme="majorBidi"/>
                <w:color w:val="000000" w:themeColor="text1"/>
                <w:sz w:val="16"/>
                <w:szCs w:val="16"/>
                <w:lang w:eastAsia="en-AU"/>
              </w:rPr>
              <w:t>2018</w:t>
            </w:r>
          </w:p>
        </w:tc>
      </w:tr>
      <w:tr w:rsidR="00FB3FE7" w:rsidRPr="00D87B94" w14:paraId="1D8974B6" w14:textId="77777777" w:rsidTr="00C5254E">
        <w:trPr>
          <w:trHeight w:val="319"/>
        </w:trPr>
        <w:tc>
          <w:tcPr>
            <w:tcW w:w="558" w:type="pct"/>
            <w:shd w:val="clear" w:color="auto" w:fill="auto"/>
            <w:noWrap/>
            <w:hideMark/>
          </w:tcPr>
          <w:p w14:paraId="48C23D3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GK ARON/AG</w:t>
            </w:r>
          </w:p>
        </w:tc>
        <w:tc>
          <w:tcPr>
            <w:tcW w:w="576" w:type="pct"/>
            <w:shd w:val="clear" w:color="auto" w:fill="auto"/>
            <w:noWrap/>
            <w:hideMark/>
          </w:tcPr>
          <w:p w14:paraId="5EB34FCE"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2009701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GK ARON/AG SECO 7846//2180 /4/2*MILAN/KAUZ//PRINIA/3/BAV92</w:t>
            </w:r>
          </w:p>
        </w:tc>
        <w:tc>
          <w:tcPr>
            <w:tcW w:w="1048" w:type="pct"/>
            <w:shd w:val="clear" w:color="auto" w:fill="auto"/>
            <w:noWrap/>
            <w:hideMark/>
          </w:tcPr>
          <w:p w14:paraId="251E35E4"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tolerance</w:t>
            </w:r>
          </w:p>
        </w:tc>
        <w:tc>
          <w:tcPr>
            <w:tcW w:w="909" w:type="pct"/>
            <w:shd w:val="clear" w:color="auto" w:fill="auto"/>
            <w:noWrap/>
            <w:hideMark/>
          </w:tcPr>
          <w:p w14:paraId="13063842" w14:textId="44346ECB"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{"citationItems":[{"id":"ITEM-1","itemData":{"DOI":"10.1016/j.fcr.2020.107905","ISSN":"03784290","abstract":"Wheat yield is limited by high-temperature and likely to become more variable with climate change. However, while much has been published on wheat responses to high temperature, the phenotyping techniques used often lack relevance to farming conditions or rely too heavily on a single screening strategy. For this reason, a three-tiered screening approach was developed and validated over a three-year period to screen large numbers of materials, primarily in the field. The first tier used different times of sowing to evaluate large numbers of genotypes in yield plots in the field using irrigation to limit the effects of drought stress. Those genotypes with exceptional performance under late sowing were then screened using field-based heat chambers placed on optimally sown plots at anthesis to induce a heat shock; plots were sown in triplicates and an ambient chamber and an uncovered plot were included. Genotypes that maintained adaptation in the heat chambers were subsequently evaluated for reproductive stage high-temperature tolerance in the glasshouse under controlled conditions. The methodology was effective in identifying genotypes with high and repeatable heat tolerance. There was a positive correlation between yield under late sowing and yield in the heat chambers. The heat shock induced at anthesis under the heat chambers significantly reduced yield and seed number. However, no difference was observed between the ambient chamber and uncovered treatments for any trait. Genotypes deemed heat tolerant and that maintained seed number under the heat chamber induced heat shock also maintained seed number when evaluated in controlled glasshouse conditions.","author":[{"dropping-particle":"","family":"Thistlethwaite","given":"Rebecca J.","non-dropping-particle":"","parse-names":false,"suffix":""},{"dropping-particle":"","family":"Tan","given":"Daniel K.Y.","non-dropping-particle":"","parse-names":false,"suffix":""},{"dropping-particle":"","family":"Bokshi","given":"Anowarul I.","non-dropping-particle":"","parse-names":false,"suffix":""},{"dropping-particle":"","family":"Ullah","given":"Smi","non-dropping-particle":"","parse-names":false,"suffix":""},{"dropping-particle":"","family":"Trethowan","given":"Richard M.","non-dropping-particle":"","parse-names":false,"suffix":""}],"container-title":"Field Crops Research","id":"ITEM-1","issued":{"date-parts":[["2020"]]},"title":"A phenotyping strategy for evaluating the high-temperature tolerance of wheat","type":"article-journal"},"uris":["http://www.mendeley.com/documents/?uuid=b21fd0b1-f160-4735-8045-e49a659ba072"]}],"mendeley":{"formattedCitation":"(Thistlethwaite et al., 2020)","plainTextFormattedCitation":"(Thistlethwaite et al., 2020)","previouslyFormattedCitation":"(Thistlethwaite et al., 2020)"},"properties":{"noteIndex":0},"schema":"https://github.com/citation-style-language/schema/raw/master/csl-citation.json"}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Thistlethwaite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2020)</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70A8F9F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w:t>
            </w:r>
          </w:p>
        </w:tc>
      </w:tr>
      <w:tr w:rsidR="00FB3FE7" w:rsidRPr="00D87B94" w14:paraId="669E6861" w14:textId="77777777" w:rsidTr="00C5254E">
        <w:trPr>
          <w:trHeight w:val="319"/>
        </w:trPr>
        <w:tc>
          <w:tcPr>
            <w:tcW w:w="558" w:type="pct"/>
            <w:shd w:val="clear" w:color="auto" w:fill="auto"/>
            <w:noWrap/>
            <w:hideMark/>
          </w:tcPr>
          <w:p w14:paraId="3D4F1BC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GOU/Sokoll</w:t>
            </w:r>
          </w:p>
        </w:tc>
        <w:tc>
          <w:tcPr>
            <w:tcW w:w="576" w:type="pct"/>
            <w:shd w:val="clear" w:color="auto" w:fill="auto"/>
            <w:noWrap/>
            <w:hideMark/>
          </w:tcPr>
          <w:p w14:paraId="1EEA24F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179A13D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GOUBARA-1/2*Sokoll</w:t>
            </w:r>
          </w:p>
        </w:tc>
        <w:tc>
          <w:tcPr>
            <w:tcW w:w="1048" w:type="pct"/>
            <w:shd w:val="clear" w:color="auto" w:fill="auto"/>
            <w:noWrap/>
            <w:hideMark/>
          </w:tcPr>
          <w:p w14:paraId="0CF80AB5"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tolerance</w:t>
            </w:r>
          </w:p>
        </w:tc>
        <w:tc>
          <w:tcPr>
            <w:tcW w:w="909" w:type="pct"/>
            <w:shd w:val="clear" w:color="auto" w:fill="auto"/>
            <w:noWrap/>
          </w:tcPr>
          <w:p w14:paraId="22BF6EF0" w14:textId="3AFDF53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{"citationItems":[{"id":"ITEM-1","itemData":{"DOI":"10.1016/j.fcr.2020.107905","ISSN":"03784290","abstract":"Wheat yield is limited by high-temperature and likely to become more variable with climate change. However, while much has been published on wheat responses to high temperature, the phenotyping techniques used often lack relevance to farming conditions or rely too heavily on a single screening strategy. For this reason, a three-tiered screening approach was developed and validated over a three-year period to screen large numbers of materials, primarily in the field. The first tier used different times of sowing to evaluate large numbers of genotypes in yield plots in the field using irrigation to limit the effects of drought stress. Those genotypes with exceptional performance under late sowing were then screened using field-based heat chambers placed on optimally sown plots at anthesis to induce a heat shock; plots were sown in triplicates and an ambient chamber and an uncovered plot were included. Genotypes that maintained adaptation in the heat chambers were subsequently evaluated for reproductive stage high-temperature tolerance in the glasshouse under controlled conditions. The methodology was effective in identifying genotypes with high and repeatable heat tolerance. There was a positive correlation between yield under late sowing and yield in the heat chambers. The heat shock induced at anthesis under the heat chambers significantly reduced yield and seed number. However, no difference was observed between the ambient chamber and uncovered treatments for any trait. Genotypes deemed heat tolerant and that maintained seed number under the heat chamber induced heat shock also maintained seed number when evaluated in controlled glasshouse conditions.","author":[{"dropping-particle":"","family":"Thistlethwaite","given":"Rebecca J.","non-dropping-particle":"","parse-names":false,"suffix":""},{"dropping-particle":"","family":"Tan","given":"Daniel K.Y.","non-dropping-particle":"","parse-names":false,"suffix":""},{"dropping-particle":"","family":"Bokshi","given":"Anowarul I.","non-dropping-particle":"","parse-names":false,"suffix":""},{"dropping-particle":"","family":"Ullah","given":"Smi","non-dropping-particle":"","parse-names":false,"suffix":""},{"dropping-particle":"","family":"Trethowan","given":"Richard M.","non-dropping-particle":"","parse-names":false,"suffix":""}],"container-title":"Field Crops Research","id":"ITEM-1","issued":{"date-parts":[["2020"]]},"title":"A phenotyping strategy for evaluating the high-temperature tolerance of wheat","type":"article-journal"},"uris":["http://www.mendeley.com/documents/?uuid=b21fd0b1-f160-4735-8045-e49a659ba072"]}],"mendeley":{"formattedCitation":"(Thistlethwaite et al., 2020)","plainTextFormattedCitation":"(Thistlethwaite et al., 2020)","previouslyFormattedCitation":"(Thistlethwaite et al., 2020)"},"properties":{"noteIndex":0},"schema":"https://github.com/citation-style-language/schema/raw/master/csl-citation.json"}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Thistlethwaite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2020)</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250FB4F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27DF828D" w14:textId="77777777" w:rsidTr="00C5254E">
        <w:trPr>
          <w:trHeight w:val="319"/>
        </w:trPr>
        <w:tc>
          <w:tcPr>
            <w:tcW w:w="558" w:type="pct"/>
            <w:shd w:val="clear" w:color="auto" w:fill="auto"/>
            <w:noWrap/>
            <w:hideMark/>
          </w:tcPr>
          <w:p w14:paraId="66174CB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Hartog</w:t>
            </w:r>
          </w:p>
        </w:tc>
        <w:tc>
          <w:tcPr>
            <w:tcW w:w="576" w:type="pct"/>
            <w:shd w:val="clear" w:color="auto" w:fill="auto"/>
            <w:noWrap/>
            <w:hideMark/>
          </w:tcPr>
          <w:p w14:paraId="26E715D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0A3EDC7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Vicam</w:t>
            </w:r>
            <w:proofErr w:type="spellEnd"/>
            <w:r w:rsidRPr="00D87B94">
              <w:rPr>
                <w:rFonts w:asciiTheme="majorBidi" w:eastAsia="Times New Roman" w:hAnsiTheme="majorBidi" w:cstheme="majorBidi"/>
                <w:color w:val="000000" w:themeColor="text1"/>
                <w:sz w:val="16"/>
                <w:szCs w:val="16"/>
                <w:lang w:eastAsia="en-AU"/>
              </w:rPr>
              <w:t xml:space="preserve"> 71//Ciano 's'/Siete Cerros/3/</w:t>
            </w:r>
            <w:proofErr w:type="spellStart"/>
            <w:r w:rsidRPr="00D87B94">
              <w:rPr>
                <w:rFonts w:asciiTheme="majorBidi" w:eastAsia="Times New Roman" w:hAnsiTheme="majorBidi" w:cstheme="majorBidi"/>
                <w:color w:val="000000" w:themeColor="text1"/>
                <w:sz w:val="16"/>
                <w:szCs w:val="16"/>
                <w:lang w:eastAsia="en-AU"/>
              </w:rPr>
              <w:t>Kalyansona</w:t>
            </w:r>
            <w:proofErr w:type="spellEnd"/>
            <w:r w:rsidRPr="00D87B94">
              <w:rPr>
                <w:rFonts w:asciiTheme="majorBidi" w:eastAsia="Times New Roman" w:hAnsiTheme="majorBidi" w:cstheme="majorBidi"/>
                <w:color w:val="000000" w:themeColor="text1"/>
                <w:sz w:val="16"/>
                <w:szCs w:val="16"/>
                <w:lang w:eastAsia="en-AU"/>
              </w:rPr>
              <w:t>/Bluebird</w:t>
            </w:r>
          </w:p>
        </w:tc>
        <w:tc>
          <w:tcPr>
            <w:tcW w:w="1048" w:type="pct"/>
            <w:shd w:val="clear" w:color="auto" w:fill="auto"/>
            <w:noWrap/>
            <w:hideMark/>
          </w:tcPr>
          <w:p w14:paraId="289D5E0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Drought sensitive, senescent phenotype</w:t>
            </w:r>
          </w:p>
        </w:tc>
        <w:tc>
          <w:tcPr>
            <w:tcW w:w="909" w:type="pct"/>
            <w:shd w:val="clear" w:color="auto" w:fill="auto"/>
            <w:noWrap/>
            <w:hideMark/>
          </w:tcPr>
          <w:p w14:paraId="382D42B5" w14:textId="4A702841"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{"citationItems":[{"id":"ITEM-1","itemData":{"DOI":"10.1071/AR07193","ISBN":"0004-9409","ISSN":"00049409","PMID":"20083144311","abstract":"Water availability is a key limiting factor in wheat production in the northern grain belt of Australia. Varieties with improved adaptation to such conditions are actively sought.TheCIMMYTwheat line SeriM82hasshowna significant yield advantage in multi-environment screening trials in this region. The objective of this study was to identify the physiological basis of the adaptive traits underpinning this advantage. Six detailed experiments were conducted to compare the growth, development, and yield of SeriM82 with that of the adapted cultivar, Hartog. The experiments were undertaken in field environments that represented the range of moisture availability conditions commonly encountered by winter crops grown on the deep Vertosol soils of this region. The yield of SeriM82 was 6–28% greater than that of Hartog, and SeriM82 exhibited a stay-green phenotype by maintaining green leaf area longer during the grain-filling period in all environments where yield was significantly greater than Hartog. However, where the availability of deep soil moisture was limited, SeriM82 failed to exhibit significantly greater yield or to express the stay-green phenotype. Thus, the stay-green phenotype was closely associated with the yield advantage of SeriM82. SeriM82 also exhibited higher meangrain mass than Hartog in all environments. It is suggested that small differences in water use before anthesis, or greater water extraction from depth after anthesis, could underlie the stay-green phenotype. The inability of SeriM82 to exhibit stay-green and higher yield where deep soil moisture was depleted indicates that extraction of deep soil moisture is important.","author":[{"dropping-particle":"","family":"Christopher","given":"J. T.","non-dropping-particle":"","parse-names":false,"suffix":""},{"dropping-particle":"","family":"Manschadi","given":"A. M.","non-dropping-particle":"","parse-names":false,"suffix":""},{"dropping-particle":"","family":"Hammer","given":"G. L.","non-dropping-particle":"","parse-names":false,"suffix":""},{"dropping-particle":"","family":"Borrell","given":"A. K.","non-dropping-particle":"","parse-names":false,"suffix":""}],"container-title":"Australian Journal of Agricultural Research","id":"ITEM-1","issued":{"date-parts":[["2008"]]},"title":"Developmental and physiological traits associated with high yield and stay-green phenotype in wheat","type":"article-journal"},"uris":["http://www.mendeley.com/documents/?uuid=47d51870-2869-3ba3-8ec2-3ca09947c5a5"]},{"id":"ITEM-2","itemData":{"DOI":"10.1186/s13007-015-0055-9","author":[{"dropping-particle":"","family":"Richard","given":"Cecile A I","non-dropping-particle":"","parse-names":false,"suffix":""},{"dropping-particle":"","family":"Hickey","given":"Lee T","non-dropping-particle":"","parse-names":false,"suffix":""},{"dropping-particle":"","family":"Fletcher","given":"Susan","non-dropping-particle":"","parse-names":false,"suffix":""},{"dropping-particle":"","family":"Jennings","given":"Raeleen","non-dropping-particle":"","parse-names":false,"suffix":""},{"dropping-particle":"","family":"Chenu","given":"Karine","non-dropping-particle":"","parse-names":false,"suffix":""},{"dropping-particle":"","family":"Christopher","given":"Jack T","non-dropping-particle":"","parse-names":false,"suffix":""}],"id":"ITEM-2","issue":"March","issued":{"date-parts":[["2015"]]},"title":"High-throughput phenotyping of seminal root traits in wheat","type":"article-journal"},"uris":["http://www.mendeley.com/documents/?uuid=9fc44b3b-5cd1-41dc-a55e-509a8b23d36e"]}],"mendeley":{"formattedCitation":"(Christopher et al., 2008; Richard et al., 2015)","plainTextFormattedCitation":"(Christopher et al., 2008; Richard et al., 2015)","previouslyFormattedCitation":"(Christopher et al., 2008; Richard et al., 2015)"},"properties":{"noteIndex":0},"schema":"https://github.com/citation-style-language/schema/raw/master/csl-citation.json"}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Christopher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2008</w:t>
            </w:r>
            <w:r w:rsidR="00D20F1E">
              <w:rPr>
                <w:rFonts w:asciiTheme="majorBidi" w:eastAsia="Times New Roman" w:hAnsiTheme="majorBidi" w:cstheme="majorBidi"/>
                <w:noProof/>
                <w:color w:val="000000" w:themeColor="text1"/>
                <w:sz w:val="16"/>
                <w:szCs w:val="16"/>
                <w:lang w:eastAsia="en-AU"/>
              </w:rPr>
              <w:t>)</w:t>
            </w:r>
            <w:r w:rsidRPr="00D87B94">
              <w:rPr>
                <w:rFonts w:asciiTheme="majorBidi" w:eastAsia="Times New Roman" w:hAnsiTheme="majorBidi" w:cstheme="majorBidi"/>
                <w:noProof/>
                <w:color w:val="000000" w:themeColor="text1"/>
                <w:sz w:val="16"/>
                <w:szCs w:val="16"/>
                <w:lang w:eastAsia="en-AU"/>
              </w:rPr>
              <w:t xml:space="preserve">; Richard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2015)</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3B64DF8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0CA7A534" w14:textId="77777777" w:rsidTr="00C5254E">
        <w:trPr>
          <w:trHeight w:val="319"/>
        </w:trPr>
        <w:tc>
          <w:tcPr>
            <w:tcW w:w="558" w:type="pct"/>
            <w:shd w:val="clear" w:color="auto" w:fill="auto"/>
            <w:noWrap/>
            <w:hideMark/>
          </w:tcPr>
          <w:p w14:paraId="44A02C85"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Janz</w:t>
            </w:r>
          </w:p>
        </w:tc>
        <w:tc>
          <w:tcPr>
            <w:tcW w:w="576" w:type="pct"/>
            <w:shd w:val="clear" w:color="auto" w:fill="auto"/>
            <w:noWrap/>
            <w:hideMark/>
          </w:tcPr>
          <w:p w14:paraId="4FD8C73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4A5FDEE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3-AG-3/4*CONDOR//COOK</w:t>
            </w:r>
          </w:p>
        </w:tc>
        <w:tc>
          <w:tcPr>
            <w:tcW w:w="1048" w:type="pct"/>
            <w:shd w:val="clear" w:color="auto" w:fill="auto"/>
            <w:noWrap/>
            <w:hideMark/>
          </w:tcPr>
          <w:p w14:paraId="5AF70DC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 xml:space="preserve">Drought sensitive, senescent phenotype </w:t>
            </w:r>
          </w:p>
        </w:tc>
        <w:tc>
          <w:tcPr>
            <w:tcW w:w="909" w:type="pct"/>
            <w:shd w:val="clear" w:color="auto" w:fill="auto"/>
            <w:noWrap/>
            <w:hideMark/>
          </w:tcPr>
          <w:p w14:paraId="52D928B2" w14:textId="4BC5217A"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 xml:space="preserve">Christopher </w:t>
            </w:r>
            <w:r w:rsidR="00D20F1E">
              <w:rPr>
                <w:rFonts w:asciiTheme="majorBidi" w:eastAsia="Times New Roman" w:hAnsiTheme="majorBidi" w:cstheme="majorBidi"/>
                <w:color w:val="000000" w:themeColor="text1"/>
                <w:sz w:val="16"/>
                <w:szCs w:val="16"/>
                <w:lang w:eastAsia="en-AU"/>
              </w:rPr>
              <w:t>et al. (</w:t>
            </w:r>
            <w:r w:rsidRPr="00D87B94">
              <w:rPr>
                <w:rFonts w:asciiTheme="majorBidi" w:eastAsia="Times New Roman" w:hAnsiTheme="majorBidi" w:cstheme="majorBidi"/>
                <w:color w:val="000000" w:themeColor="text1"/>
                <w:sz w:val="16"/>
                <w:szCs w:val="16"/>
                <w:lang w:eastAsia="en-AU"/>
              </w:rPr>
              <w:t>2008</w:t>
            </w:r>
            <w:r w:rsidR="00D20F1E">
              <w:rPr>
                <w:rFonts w:asciiTheme="majorBidi" w:eastAsia="Times New Roman" w:hAnsiTheme="majorBidi" w:cstheme="majorBidi"/>
                <w:color w:val="000000" w:themeColor="text1"/>
                <w:sz w:val="16"/>
                <w:szCs w:val="16"/>
                <w:lang w:eastAsia="en-AU"/>
              </w:rPr>
              <w:t>)</w:t>
            </w:r>
          </w:p>
        </w:tc>
        <w:tc>
          <w:tcPr>
            <w:tcW w:w="483" w:type="pct"/>
          </w:tcPr>
          <w:p w14:paraId="6FFB097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73C95740" w14:textId="77777777" w:rsidTr="00C5254E">
        <w:trPr>
          <w:trHeight w:val="319"/>
        </w:trPr>
        <w:tc>
          <w:tcPr>
            <w:tcW w:w="558" w:type="pct"/>
            <w:shd w:val="clear" w:color="auto" w:fill="auto"/>
            <w:noWrap/>
            <w:hideMark/>
          </w:tcPr>
          <w:p w14:paraId="1679769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Mace</w:t>
            </w:r>
          </w:p>
        </w:tc>
        <w:tc>
          <w:tcPr>
            <w:tcW w:w="576" w:type="pct"/>
            <w:shd w:val="clear" w:color="auto" w:fill="auto"/>
            <w:noWrap/>
            <w:hideMark/>
          </w:tcPr>
          <w:p w14:paraId="4CC62E6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69EF192E"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Wyalkatchem/Stylet//Wyalkatchem</w:t>
            </w:r>
          </w:p>
        </w:tc>
        <w:tc>
          <w:tcPr>
            <w:tcW w:w="1048" w:type="pct"/>
            <w:shd w:val="clear" w:color="auto" w:fill="auto"/>
            <w:noWrap/>
            <w:hideMark/>
          </w:tcPr>
          <w:p w14:paraId="14A5EBE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Benchmark cultivar for yield across southern Australian cropping regions</w:t>
            </w:r>
          </w:p>
        </w:tc>
        <w:tc>
          <w:tcPr>
            <w:tcW w:w="909" w:type="pct"/>
            <w:shd w:val="clear" w:color="auto" w:fill="auto"/>
            <w:noWrap/>
            <w:hideMark/>
          </w:tcPr>
          <w:p w14:paraId="3C57CFDD" w14:textId="38CC0E00"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{"citationItems":[{"id":"ITEM-1","itemData":{"abstract":"The 2019 Wheat variety sowing guide for Western Australia provides information to support growers with decisions on variety selection and management. This publication contains a summary on the yield performance of varieties in the NVT, disease resistance ratings, a new section on winter wheat varieties and agronomic information. Quick reference fact sheets for 22 commonly grown and recently released varieties are also available at the back of the guide, along with grain marketing information and seed distributor information.","author":[{"dropping-particle":"","family":"GRDC","given":"","non-dropping-particle":"","parse-names":false,"suffix":""}],"id":"ITEM-1","issued":{"date-parts":[["2018"]]},"page":"1-44","title":"2019 Wheat variety sowing guide for Western Australia","type":"article-journal"},"uris":["http://www.mendeley.com/documents/?uuid=1d647ed5-e3d1-421b-9e9c-9d744e3d118b"]}],"mendeley":{"formattedCitation":"(GRDC, 2018)","plainTextFormattedCitation":"(GRDC, 2018)","previouslyFormattedCitation":"(GRDC, 2018)"},"properties":{"noteIndex":0},"schema":"https://github.com/citation-style-language/schema/raw/master/csl-citation.json"}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GRDC </w:t>
            </w:r>
            <w:r w:rsidR="00D20F1E">
              <w:rPr>
                <w:rFonts w:asciiTheme="majorBidi" w:eastAsia="Times New Roman" w:hAnsiTheme="majorBidi" w:cstheme="majorBidi"/>
                <w:noProof/>
                <w:color w:val="000000" w:themeColor="text1"/>
                <w:sz w:val="16"/>
                <w:szCs w:val="16"/>
                <w:lang w:eastAsia="en-AU"/>
              </w:rPr>
              <w:t>(</w:t>
            </w:r>
            <w:r w:rsidRPr="00D87B94">
              <w:rPr>
                <w:rFonts w:asciiTheme="majorBidi" w:eastAsia="Times New Roman" w:hAnsiTheme="majorBidi" w:cstheme="majorBidi"/>
                <w:noProof/>
                <w:color w:val="000000" w:themeColor="text1"/>
                <w:sz w:val="16"/>
                <w:szCs w:val="16"/>
                <w:lang w:eastAsia="en-AU"/>
              </w:rPr>
              <w:t>2018)</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0FCE2E0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55A44F8E" w14:textId="77777777" w:rsidTr="00C5254E">
        <w:trPr>
          <w:trHeight w:val="319"/>
        </w:trPr>
        <w:tc>
          <w:tcPr>
            <w:tcW w:w="558" w:type="pct"/>
            <w:shd w:val="clear" w:color="auto" w:fill="auto"/>
            <w:noWrap/>
            <w:hideMark/>
          </w:tcPr>
          <w:p w14:paraId="0E252AB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Mace-177</w:t>
            </w:r>
          </w:p>
        </w:tc>
        <w:tc>
          <w:tcPr>
            <w:tcW w:w="576" w:type="pct"/>
            <w:shd w:val="clear" w:color="auto" w:fill="auto"/>
            <w:noWrap/>
            <w:hideMark/>
          </w:tcPr>
          <w:p w14:paraId="42E54B22"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7180333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Mace/Seri-M82</w:t>
            </w:r>
          </w:p>
        </w:tc>
        <w:tc>
          <w:tcPr>
            <w:tcW w:w="1048" w:type="pct"/>
            <w:shd w:val="clear" w:color="auto" w:fill="auto"/>
            <w:noWrap/>
            <w:hideMark/>
          </w:tcPr>
          <w:p w14:paraId="5E3992F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Drought adaptation</w:t>
            </w:r>
          </w:p>
        </w:tc>
        <w:tc>
          <w:tcPr>
            <w:tcW w:w="909" w:type="pct"/>
            <w:shd w:val="clear" w:color="auto" w:fill="auto"/>
            <w:noWrap/>
            <w:hideMark/>
          </w:tcPr>
          <w:p w14:paraId="61C88478" w14:textId="36EC3ACA"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2021.108181","ISSN":"03784290","author":[{"dropping-particle":"","family":"Christopher","given":"Mandy","non-dropping-particle":"","parse-names":false,"suffix":""},{"dropping-particle":"","family":"Paccapelo","given":"Valeria","non-dropping-particle":"","parse-names":false,"suffix":""},{"dropping-particle":"","family":"Kelly","given":"Alison","non-dropping-particle":"","parse-names":false,"suffix":""},{"dropping-particle":"","family":"Macdonald","given":"Bethany","non-dropping-particle":"","parse-names":false,"suffix":""},{"dropping-particle":"","family":"Hickey","given":"Lee","non-dropping-particle":"","parse-names":false,"suffix":""},{"dropping-particle":"","family":"Richard","given":"Cécile","non-dropping-particle":"","parse-names":false,"suffix":""},{"dropping-particle":"","family":"Verbyla","given":"Ari","non-dropping-particle":"","parse-names":false,"suffix":""},{"dropping-particle":"","family":"Chenu","given":"Karine","non-dropping-particle":"","parse-names":false,"suffix":""},{"dropping-particle":"","family":"Borrell","given":"Andrew","non-dropping-particle":"","parse-names":false,"suffix":""},{"dropping-particle":"","family":"Amin","given":"Asad","non-dropping-particle":"","parse-names":false,"suffix":""},{"dropping-particle":"","family":"Christopher","given":"Jack","non-dropping-particle":"","parse-names":false,"suffix":""}],"container-title":"Field Crops Research","id":"ITEM-1","issue":"January","issued":{"date-parts":[["2021"]]},"page":"108181","title":"QTL identified for stay-green in a multi-reference nested association mapping population of wheat exhibit context dependent expression and parent-specific alleles","type":"article-journal","volume":"270"},"uris":["http://www.mendeley.com/documents/?uuid=7791556e-ff46-41fd-b9d2-ae872f52a7a4"]}],"mendeley":{"formattedCitation":"(Christopher et al., 2021)","plainTextFormattedCitation":"(Christopher et al., 2021)","previouslyFormattedCitation":"(Christopher et al., 2021)"},"properties":{"noteIndex":0},"schema":"https://github.com/citation-style-language/schema/raw/master/csl-citation.json"}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Christopher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2021)</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648ECEE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w:t>
            </w:r>
          </w:p>
        </w:tc>
      </w:tr>
      <w:tr w:rsidR="00FB3FE7" w:rsidRPr="00D87B94" w14:paraId="10E1A27A" w14:textId="77777777" w:rsidTr="00C5254E">
        <w:trPr>
          <w:trHeight w:val="319"/>
        </w:trPr>
        <w:tc>
          <w:tcPr>
            <w:tcW w:w="558" w:type="pct"/>
            <w:shd w:val="clear" w:color="auto" w:fill="auto"/>
            <w:noWrap/>
            <w:hideMark/>
          </w:tcPr>
          <w:p w14:paraId="1B8CDA0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PBW343</w:t>
            </w:r>
          </w:p>
        </w:tc>
        <w:tc>
          <w:tcPr>
            <w:tcW w:w="576" w:type="pct"/>
            <w:shd w:val="clear" w:color="auto" w:fill="auto"/>
            <w:noWrap/>
            <w:hideMark/>
          </w:tcPr>
          <w:p w14:paraId="0595C19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5D2FD54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NORD-DESPREZ/VG-1944//KALYANSONA//BLUEBIRD/3/YACO(SIB)/4/VEERY-5</w:t>
            </w:r>
          </w:p>
        </w:tc>
        <w:tc>
          <w:tcPr>
            <w:tcW w:w="1048" w:type="pct"/>
            <w:shd w:val="clear" w:color="auto" w:fill="auto"/>
            <w:noWrap/>
            <w:hideMark/>
          </w:tcPr>
          <w:p w14:paraId="0F1508F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tolerant</w:t>
            </w:r>
          </w:p>
        </w:tc>
        <w:tc>
          <w:tcPr>
            <w:tcW w:w="909" w:type="pct"/>
            <w:shd w:val="clear" w:color="auto" w:fill="auto"/>
            <w:noWrap/>
            <w:hideMark/>
          </w:tcPr>
          <w:p w14:paraId="3504AF5D" w14:textId="29694EA0"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{"citationItems":[{"id":"ITEM-1","itemData":{"DOI":"10.1016/j.fcr.2020.107905","ISSN":"03784290","abstract":"Wheat yield is limited by high-temperature and likely to become more variable with climate change. However, while much has been published on wheat responses to high temperature, the phenotyping techniques used often lack relevance to farming conditions or rely too heavily on a single screening strategy. For this reason, a three-tiered screening approach was developed and validated over a three-year period to screen large numbers of materials, primarily in the field. The first tier used different times of sowing to evaluate large numbers of genotypes in yield plots in the field using irrigation to limit the effects of drought stress. Those genotypes with exceptional performance under late sowing were then screened using field-based heat chambers placed on optimally sown plots at anthesis to induce a heat shock; plots were sown in triplicates and an ambient chamber and an uncovered plot were included. Genotypes that maintained adaptation in the heat chambers were subsequently evaluated for reproductive stage high-temperature tolerance in the glasshouse under controlled conditions. The methodology was effective in identifying genotypes with high and repeatable heat tolerance. There was a positive correlation between yield under late sowing and yield in the heat chambers. The heat shock induced at anthesis under the heat chambers significantly reduced yield and seed number. However, no difference was observed between the ambient chamber and uncovered treatments for any trait. Genotypes deemed heat tolerant and that maintained seed number under the heat chamber induced heat shock also maintained seed number when evaluated in controlled glasshouse conditions.","author":[{"dropping-particle":"","family":"Thistlethwaite","given":"Rebecca J.","non-dropping-particle":"","parse-names":false,"suffix":""},{"dropping-particle":"","family":"Tan","given":"Daniel K.Y.","non-dropping-particle":"","parse-names":false,"suffix":""},{"dropping-particle":"","family":"Bokshi","given":"Anowarul I.","non-dropping-particle":"","parse-names":false,"suffix":""},{"dropping-particle":"","family":"Ullah","given":"Smi","non-dropping-particle":"","parse-names":false,"suffix":""},{"dropping-particle":"","family":"Trethowan","given":"Richard M.","non-dropping-particle":"","parse-names":false,"suffix":""}],"container-title":"Field Crops Research","id":"ITEM-1","issued":{"date-parts":[["2020"]]},"title":"A phenotyping strategy for evaluating the high-temperature tolerance of wheat","type":"article-journal"},"uris":["http://www.mendeley.com/documents/?uuid=b21fd0b1-f160-4735-8045-e49a659ba072"]}],"mendeley":{"formattedCitation":"(Thistlethwaite et al., 2020)","plainTextFormattedCitation":"(Thistlethwaite et al., 2020)","previouslyFormattedCitation":"(Thistlethwaite et al., 2020)"},"properties":{"noteIndex":0},"schema":"https://github.com/citation-style-language/schema/raw/master/csl-citation.json"}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Thistlethwaite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2020)</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0FC843E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w:t>
            </w:r>
          </w:p>
        </w:tc>
      </w:tr>
      <w:tr w:rsidR="00FB3FE7" w:rsidRPr="00D87B94" w14:paraId="1513CBEB" w14:textId="77777777" w:rsidTr="00C5254E">
        <w:trPr>
          <w:trHeight w:val="319"/>
        </w:trPr>
        <w:tc>
          <w:tcPr>
            <w:tcW w:w="558" w:type="pct"/>
            <w:shd w:val="clear" w:color="auto" w:fill="auto"/>
            <w:noWrap/>
            <w:hideMark/>
          </w:tcPr>
          <w:p w14:paraId="3B22E695"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RIL114</w:t>
            </w:r>
          </w:p>
        </w:tc>
        <w:tc>
          <w:tcPr>
            <w:tcW w:w="576" w:type="pct"/>
            <w:shd w:val="clear" w:color="auto" w:fill="auto"/>
            <w:noWrap/>
            <w:hideMark/>
          </w:tcPr>
          <w:p w14:paraId="44F4A7D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78D6AD8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UQ01484/RSY10//H45</w:t>
            </w:r>
          </w:p>
        </w:tc>
        <w:tc>
          <w:tcPr>
            <w:tcW w:w="1048" w:type="pct"/>
            <w:shd w:val="clear" w:color="auto" w:fill="auto"/>
            <w:noWrap/>
            <w:hideMark/>
          </w:tcPr>
          <w:p w14:paraId="5ECCF60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Pre-harvest sprouting tolerance</w:t>
            </w:r>
          </w:p>
        </w:tc>
        <w:tc>
          <w:tcPr>
            <w:tcW w:w="909" w:type="pct"/>
            <w:shd w:val="clear" w:color="auto" w:fill="auto"/>
            <w:noWrap/>
            <w:hideMark/>
          </w:tcPr>
          <w:p w14:paraId="780660E6" w14:textId="62BB7F51"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{"citationItems":[{"id":"ITEM-1","itemData":{"DOI":"10.1007/s10681-009-9929-0","ISSN":"00142336","abstract":"Pre-harvest sprouting (PHS) in wheat (Triticum aestivum L.) can be a significant problem, causing deleterious effects on grain quality. However, the adverse impacts of PHS can be reduced by introgressing genes controlling grain dormancy into white-grained bread wheat. Screening for grain dormancy typically involves germination testing of harvest-ripe grain grown in a glasshouse or field. However, the more uniform environmental conditions provided by temperature controlled glasshouses (i.e. controlled environmental conditions-CEC) may provide significant benefits for the assessment of grain dormancy. In this study, the dormancy phenotype of grain grown under CEC incorporating an extended photoperiod, was compared with 2 years of data from field grown material. Four dormant double haploid lines (derived from SW95-50213 and AUS1408) and two locally adapted non-dormant cultivars EGA Gregory and EGA Wills were compared in three replicated experiments grown under CEC (22 ± 3°C and 24 h photoperiod). The germination response of harvest-ripe grain was examined to assess the expression of grain dormancy. Two measures of germination, the predicted time to 50% germination (G50) and a weighted germination index, both clearly differentiated dormant and nondormant lines grown under CEC. In addition, levels of grain dormancy were similar to field-grown plants. These results demonstrated that CEC with an extended photoperiod can be used for rapid and reliable characterisation of grain dormancy in fixed lines of bread wheat. © Springer Science+Business Media B.V. 2009.","author":[{"dropping-particle":"","family":"Hickey","given":"Lee T.","non-dropping-particle":"","parse-names":false,"suffix":""},{"dropping-particle":"","family":"Dieters","given":"Mark J.","non-dropping-particle":"","parse-names":false,"suffix":""},{"dropping-particle":"","family":"DeLacy","given":"Ian H.","non-dropping-particle":"","parse-names":false,"suffix":""},{"dropping-particle":"","family":"Kravchuk","given":"Olena Y.","non-dropping-particle":"","parse-names":false,"suffix":""},{"dropping-particle":"","family":"Mares","given":"Daryl J.","non-dropping-particle":"","parse-names":false,"suffix":""},{"dropping-particle":"","family":"Banks","given":"Phillip M.","non-dropping-particle":"","parse-names":false,"suffix":""}],"container-title":"Euphytica","id":"ITEM-1","issued":{"date-parts":[["2009"]]},"title":"Grain dormancy in fixed lines of white-grained wheat (Triticum aestivum L.) grown under controlled environmental conditions","type":"article-journal"},"uris":["http://www.mendeley.com/documents/?uuid=83d4431f-6e76-4731-8cf3-6a0072bef848"]}],"mendeley":{"formattedCitation":"(Hickey et al., 2009)","plainTextFormattedCitation":"(Hickey et al., 2009)","previouslyFormattedCitation":"(Hickey et al., 2009)"},"properties":{"noteIndex":0},"schema":"https://github.com/citation-style-language/schema/raw/master/csl-citation.json"}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Hickey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2009)</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27C03DE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w:t>
            </w:r>
          </w:p>
        </w:tc>
      </w:tr>
      <w:tr w:rsidR="00FB3FE7" w:rsidRPr="00D87B94" w14:paraId="796D4F06" w14:textId="77777777" w:rsidTr="00C5254E">
        <w:trPr>
          <w:trHeight w:val="319"/>
        </w:trPr>
        <w:tc>
          <w:tcPr>
            <w:tcW w:w="558" w:type="pct"/>
            <w:shd w:val="clear" w:color="auto" w:fill="auto"/>
            <w:noWrap/>
          </w:tcPr>
          <w:p w14:paraId="3382B9A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SB003</w:t>
            </w:r>
          </w:p>
        </w:tc>
        <w:tc>
          <w:tcPr>
            <w:tcW w:w="576" w:type="pct"/>
            <w:shd w:val="clear" w:color="auto" w:fill="auto"/>
            <w:noWrap/>
          </w:tcPr>
          <w:p w14:paraId="3919403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tcPr>
          <w:p w14:paraId="18C1642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Seri-M82/</w:t>
            </w:r>
            <w:proofErr w:type="spellStart"/>
            <w:r w:rsidRPr="00D87B94">
              <w:rPr>
                <w:rFonts w:asciiTheme="majorBidi" w:eastAsia="Times New Roman" w:hAnsiTheme="majorBidi" w:cstheme="majorBidi"/>
                <w:color w:val="000000" w:themeColor="text1"/>
                <w:sz w:val="16"/>
                <w:szCs w:val="16"/>
                <w:lang w:eastAsia="en-AU"/>
              </w:rPr>
              <w:t>Babax</w:t>
            </w:r>
            <w:proofErr w:type="spellEnd"/>
          </w:p>
        </w:tc>
        <w:tc>
          <w:tcPr>
            <w:tcW w:w="1048" w:type="pct"/>
            <w:shd w:val="clear" w:color="auto" w:fill="auto"/>
            <w:noWrap/>
          </w:tcPr>
          <w:p w14:paraId="4E2D2F9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sensitive, low stem water soluble carbohydrates</w:t>
            </w:r>
          </w:p>
        </w:tc>
        <w:tc>
          <w:tcPr>
            <w:tcW w:w="909" w:type="pct"/>
            <w:shd w:val="clear" w:color="auto" w:fill="auto"/>
            <w:noWrap/>
          </w:tcPr>
          <w:p w14:paraId="3688CAB8" w14:textId="45390106" w:rsidR="00FB3FE7" w:rsidRPr="00D20F1E" w:rsidRDefault="00FB3FE7" w:rsidP="00F85788">
            <w:pPr>
              <w:spacing w:beforeLines="60" w:before="144" w:after="0" w:line="240" w:lineRule="auto"/>
              <w:rPr>
                <w:rFonts w:asciiTheme="majorBidi" w:eastAsia="Times New Roman" w:hAnsiTheme="majorBidi" w:cstheme="majorBidi"/>
                <w:color w:val="000000" w:themeColor="text1"/>
                <w:sz w:val="16"/>
                <w:szCs w:val="16"/>
                <w:lang w:val="fr-FR"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{"citationItems":[{"id":"ITEM-1","itemData":{"DOI":"10.1071/FP06148","ISSN":"14454408","abstract":"Agronomic and physiological traits associated with drought adaptation were assessed within the Seri/Babax recombinant inbred line population, which was derived from parents similar in height and maturity but divergent in their sensitivity to drought. Field trials under different water regimes were conducted over 3 years in Mexico and under rainfed conditions in Australia. Under drought, canopy temperature (CT) was the single-most drought-adaptive trait contributing to a higher performance (r2 ≤ 0.74, P &lt; 0.0001), highly heritable (h2 ≤ 0.65, P &lt; 0.0001) and consistently associated with yield phenotypically (r ≤ ?0.75, P &lt; 0.0001) and genetically [R (g) ≤ -0.95, P &lt; 0.0001]. CT epitomises a mechanism of dehydration avoidance expressed throughout the cycle and across latitudes, which can be utilised as a selection criteria to identify high-yielding wheat genotypes or as an important predictor of yield performance under drought. Early response under drought, suggested by a high association of CT with estimates of biomass at booting (r ≤ -0.44, P &lt; 0.0001), leaf chlorophyll (r ≤ -0.22 P &lt; 0.0001) and plant height (r ≤ -0.64, P &lt; 0.0001), contrast with the small relationships with anthesis and maturity (averaged, r ≤ -0.10, P &lt; 0.0001), and with osmotic potential (r ≤ -0.20, P &lt; 0.0001). Results suggest that the ability to extract water from the soil under increasing soil water deficit is a major attribute of drought adaptation. The genetic variation and transgressive segregation suggest further genomic and transcriptomic studies for unravelling the complex relationship between drought adaptation and performance under drought. © CSIRO 2007.","author":[{"dropping-particle":"","family":"Olivares-Villegas","given":"Juan Jose","non-dropping-particle":"","parse-names":false,"suffix":""},{"dropping-particle":"","family":"Reynolds","given":"Matthew P.","non-dropping-particle":"","parse-names":false,"suffix":""},{"dropping-particle":"","family":"McDonald","given":"Glenn K.","non-dropping-particle":"","parse-names":false,"suffix":""}],"container-title":"Functional Plant Biology","id":"ITEM-1","issued":{"date-parts":[["2007"]]},"title":"Drought-adaptive attributes in the Seri/Babax hexaploid wheat population","type":"article-journal"},"uris":["http://www.mendeley.com/documents/?uuid=a994a8be-9b77-44a1-aa7a-4930843a9bf5"]},{"id":"ITEM-2","itemData":{"abstract":"With recent and projected changes in climate, wheat crops are increasingly likely to experience post-flowering heat stress. An experiment was conducted to assess the impact of post-flowering heat on wheat crop. Recombinant inbred lines SB062 and SB003 were exposed to a 7-day heat shock (32.7/21.6°C day/night temperature) at different periods during the grain filling. These post-flowering heat shocks accelerated leaf senescence, with a greater impact on older leaves and for mid post-flowering stresses. Substantial genotypic differences were observed, with SB062 maintaining leaf greenness longer than SB003 especially when submitted to a heat stress. High temperature also reduced grain dimension and weight, especially for stresses applied during early-to-mid grain filling. SB062 was found as heat tolerant, as neither senescence of its two top leaves nor its grain size were significantly affected by heat in the tested conditions. Delayed leaf senescence appeared to play a role in maintaining grain size in SB062 under heat stress. The research findings will assist improving crop models for post-flowering heat effects and developing techniques for screening heat tolerant wheat lines.","author":[{"dropping-particle":"","family":"Ullah","given":"Najeeb","non-dropping-particle":"","parse-names":false,"suffix":""},{"dropping-particle":"","family":"Chenu","given":"Karine","non-dropping-particle":"","parse-names":false,"suffix":""}],"container-title":"Proceedings of the 2019 Agronomy Australia Conference","id":"ITEM-2","issued":{"date-parts":[["2019"]]},"title":"Impact of post-flowering heat stress on stay-green and grain development in wheat","type":"article-journal"},"uris":["http://www.mendeley.com/documents/?uuid=bcd2a00b-a493-4408-aa5b-adb6a6e58436"]},{"id":"ITEM-3","itemData":{"DOI":"10.1016/j.fcr.2009.02.006","ISSN":"03784290","abstract":"In wheat, the ability to store and remobilise large amounts of stem water soluble carbohydrates (WSC) to grain constitutes a desirable trait to incorporate into germplasm targeted to regions with frequent terminal drought. The main aim of this paper was to examine the relationships between WSC storage, grain number and grain weight across several environments. A small set of recombinant inbred lines (2-4) contrasting in stem WSC were grown in six field trials where water availability, sowing date and/or N level were manipulated, with line yields ranging from 400 to 850 g m-2 across experiments. Biomass, N and WSC concentration (WSCc, mg g-1 dry weight) and amount (WSCa, g m-2) were monitored. A resource-oriented area-based model [Fischer, R.A., 1984. Growth and yield of wheat. In: Smith, W.H., Bante, S.J. (Eds.), Potential Productivity of Field Crops Under Different Environments. International Rice Research Institute, Los Baños, pp. 129-154] and intrinsic rates of organ growth were used to investigate the consequences on grain number of potential competition between spike and stem around flowering. Early sown irrigated trials allowed consistent genotypic discrimination for WSCc and WSCa. High WSC lines had similar or higher yields compared to low WSC lines. High WSC lines had consistently lower grain number m-2 linked to a lower number of spikes and stems m-2, higher individual grain weight under irrigated or more limited conditions, and individual stems with less structural biomass. The changes in plant type associated with the high WSC phenotype, mainly fewer stems and a high individual grain weight, may contribute to its moderate yield advantage despite the lower grain number m-2. A model based on resource capture per unit area around flowering was not sufficient alone to explain the differences between lines in grain number m-2. We propose that linking a resource-based model with additional understanding of controls of crop morphology would improve the prediction of differences in yield components in related genetic material. Crown Copyright © 2009.","author":[{"dropping-particle":"","family":"Dreccer","given":"M. Fernanda","non-dropping-particle":"","parse-names":false,"suffix":""},{"dropping-particle":"","family":"Herwaarden","given":"Anthony F.","non-dropping-particle":"van","parse-names":false,"suffix":""},{"dropping-particle":"","family":"Chapman","given":"Scott C.","non-dropping-particle":"","parse-names":false,"suffix":""}],"container-title":"Field Crops Research","id":"ITEM-3","issue":"1","issued":{"date-parts":[["2009"]]},"page":"43-54","title":"Grain number and grain weight in wheat lines contrasting for stem water soluble carbohydrate concentration","type":"article-journal","volume":"112"},"uris":["http://www.mendeley.com/documents/?uuid=7c43af91-8449-43e9-8cf3-13024c8495e7"]},{"id":"ITEM-4","itemData":{"DOI":"10.1071/CP08460","ISSN":"18360947","abstract":"Grain yield and kernel size (grain weight) are important industry traits for wheat in the water-limited environments of the north-eastern wheatbelt of Australia. These, and underpinning morphological and physiological traits, were evaluated in a population of recombinant inbred lines from the elite CIMMYT cross Seri/Babax, segregating for the presence of the rye translocation (T1BL.1RS). The population was examined to determine the variation among lines, relationships among traits, the extent of lineenvironment interactions, potential efficiency of direct and indirect selection, and to identify trait combinations that are associated with higher grain yield and grain weight. Transgressive segregation was observed for all traits, and lineenvironment interaction effects were frequently larger than line main effects. Across six environments ranging in yield from 202 to 660g/m2, the T1BL.1RS wheat-rye translocation had a positive effect on grain weight (+3.4%) but resulted in decreased grain number per m2 (6.5%) and grain yield (3.1%). Realised selection responses indicated that broad adaptation was best achieved by selection for mean performance across the range of target environments. However, specific adaptation for performance in high- or low-yielding environments was best detected by direct selection in those types of environments. A group of broadly adapted Seri/Babax lines exceeded the mean of five cultivars grown commercially in the north-eastern wheatbelt by 8% for grain yield and 17% for grain weight. These Seri/Babax lines with both high grain yield and grain weight were associated with a combination of several traits: earlier flowering, reduced tillering, a greater proportion of tillers that produce grain-bearing spikes at maturity, high water-soluble carbohydrate stem reserves at anthesis, a higher proportion of competent florets at anthesis to maximise grains per spikelet leading to a high harvest index, and possibly a greater capacity to extract soil water. These results suggest a suitable ideotype for breeding high-yielding wheat cultivars with high grain weight adapted to environments with hotter, drier conditions during the post-anthesis period. © 2009 CSIRO.","author":[{"dropping-particle":"","fa</w:instrText>
            </w:r>
            <w:r w:rsidRPr="00D20F1E">
              <w:rPr>
                <w:rFonts w:asciiTheme="majorBidi" w:eastAsia="Times New Roman" w:hAnsiTheme="majorBidi" w:cstheme="majorBidi"/>
                <w:color w:val="000000" w:themeColor="text1"/>
                <w:sz w:val="16"/>
                <w:szCs w:val="16"/>
                <w:lang w:val="fr-FR" w:eastAsia="en-AU"/>
              </w:rPr>
              <w:instrText>mily":"Rattey","given":"Allan","non-dropping-particle":"","parse-names":false,"suffix":""},{"dropping-particle":"","family":"Shorter","given":"Ray","non-dropping-particle":"","parse-names":false,"suffix":""},{"dropping-particle":"","family":"Chapman","given":"Scott","non-dropping-particle":"","parse-names":false,"suffix":""},{"dropping-particle":"","family":"Dreccer","given":"Fernanda","non-dropping-particle":"","parse-names":false,"suffix":""},{"dropping-particle":"","family":"Herwaarden","given":"Anthony","non-dropping-particle":"Van","parse-names":false,"suffix":""}],"container-title":"Crop and Pasture Science","id":"ITEM-4","issued":{"date-parts":[["2009"]]},"title":"Variation for and relationships among biomass and grain yield component traits conferring improved yield and grain weight in an elite wheat population grown in variable yield environments","type":"article-journal"},"uris":["http://www.mendeley.com/documents/?uuid=9b70903e-67d0-4e06-9062-e93f152e004e"]}],"mendeley":{"formattedCitation":"(Dreccer et al., 2009; Olivares-Villegas et al., 2007; Rattey et al., 2009; Ullah and Chenu, 2019)","plainTextFormattedCitation":"(Dreccer et al., 2009; Olivares-Villegas et al., 2007; Rattey et al., 2009; Ullah and Chenu, 2019)","previouslyFormattedCitation":"(Dreccer et al., 2009; Olivares-Villegas et al., 2007; Rattey et al., 2009; Ullah and Chenu, 2019)"},"properties":{"noteIndex":0},"schema":"https://github.com/citation-style-language/schema/raw/master/csl-citation.json"}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20F1E">
              <w:rPr>
                <w:rFonts w:asciiTheme="majorBidi" w:eastAsia="Times New Roman" w:hAnsiTheme="majorBidi" w:cstheme="majorBidi"/>
                <w:noProof/>
                <w:color w:val="000000" w:themeColor="text1"/>
                <w:sz w:val="16"/>
                <w:szCs w:val="16"/>
                <w:lang w:val="fr-FR" w:eastAsia="en-AU"/>
              </w:rPr>
              <w:t xml:space="preserve">Dreccer </w:t>
            </w:r>
            <w:r w:rsidR="00D20F1E" w:rsidRPr="00D20F1E">
              <w:rPr>
                <w:rFonts w:asciiTheme="majorBidi" w:eastAsia="Times New Roman" w:hAnsiTheme="majorBidi" w:cstheme="majorBidi"/>
                <w:noProof/>
                <w:color w:val="000000" w:themeColor="text1"/>
                <w:sz w:val="16"/>
                <w:szCs w:val="16"/>
                <w:lang w:val="fr-FR" w:eastAsia="en-AU"/>
              </w:rPr>
              <w:t>et al. (</w:t>
            </w:r>
            <w:r w:rsidRPr="00D20F1E">
              <w:rPr>
                <w:rFonts w:asciiTheme="majorBidi" w:eastAsia="Times New Roman" w:hAnsiTheme="majorBidi" w:cstheme="majorBidi"/>
                <w:noProof/>
                <w:color w:val="000000" w:themeColor="text1"/>
                <w:sz w:val="16"/>
                <w:szCs w:val="16"/>
                <w:lang w:val="fr-FR" w:eastAsia="en-AU"/>
              </w:rPr>
              <w:t>2009</w:t>
            </w:r>
            <w:r w:rsidR="00D20F1E">
              <w:rPr>
                <w:rFonts w:asciiTheme="majorBidi" w:eastAsia="Times New Roman" w:hAnsiTheme="majorBidi" w:cstheme="majorBidi"/>
                <w:noProof/>
                <w:color w:val="000000" w:themeColor="text1"/>
                <w:sz w:val="16"/>
                <w:szCs w:val="16"/>
                <w:lang w:val="fr-FR" w:eastAsia="en-AU"/>
              </w:rPr>
              <w:t>)</w:t>
            </w:r>
            <w:r w:rsidRPr="00D20F1E">
              <w:rPr>
                <w:rFonts w:asciiTheme="majorBidi" w:eastAsia="Times New Roman" w:hAnsiTheme="majorBidi" w:cstheme="majorBidi"/>
                <w:noProof/>
                <w:color w:val="000000" w:themeColor="text1"/>
                <w:sz w:val="16"/>
                <w:szCs w:val="16"/>
                <w:lang w:val="fr-FR" w:eastAsia="en-AU"/>
              </w:rPr>
              <w:t xml:space="preserve">; Olivares-Villegas </w:t>
            </w:r>
            <w:r w:rsidR="00D20F1E">
              <w:rPr>
                <w:rFonts w:asciiTheme="majorBidi" w:eastAsia="Times New Roman" w:hAnsiTheme="majorBidi" w:cstheme="majorBidi"/>
                <w:noProof/>
                <w:color w:val="000000" w:themeColor="text1"/>
                <w:sz w:val="16"/>
                <w:szCs w:val="16"/>
                <w:lang w:val="fr-FR" w:eastAsia="en-AU"/>
              </w:rPr>
              <w:t>et al. (</w:t>
            </w:r>
            <w:r w:rsidRPr="00D20F1E">
              <w:rPr>
                <w:rFonts w:asciiTheme="majorBidi" w:eastAsia="Times New Roman" w:hAnsiTheme="majorBidi" w:cstheme="majorBidi"/>
                <w:noProof/>
                <w:color w:val="000000" w:themeColor="text1"/>
                <w:sz w:val="16"/>
                <w:szCs w:val="16"/>
                <w:lang w:val="fr-FR" w:eastAsia="en-AU"/>
              </w:rPr>
              <w:t>2007</w:t>
            </w:r>
            <w:r w:rsidR="00D20F1E">
              <w:rPr>
                <w:rFonts w:asciiTheme="majorBidi" w:eastAsia="Times New Roman" w:hAnsiTheme="majorBidi" w:cstheme="majorBidi"/>
                <w:noProof/>
                <w:color w:val="000000" w:themeColor="text1"/>
                <w:sz w:val="16"/>
                <w:szCs w:val="16"/>
                <w:lang w:val="fr-FR" w:eastAsia="en-AU"/>
              </w:rPr>
              <w:t>)</w:t>
            </w:r>
            <w:r w:rsidRPr="00D20F1E">
              <w:rPr>
                <w:rFonts w:asciiTheme="majorBidi" w:eastAsia="Times New Roman" w:hAnsiTheme="majorBidi" w:cstheme="majorBidi"/>
                <w:noProof/>
                <w:color w:val="000000" w:themeColor="text1"/>
                <w:sz w:val="16"/>
                <w:szCs w:val="16"/>
                <w:lang w:val="fr-FR" w:eastAsia="en-AU"/>
              </w:rPr>
              <w:t xml:space="preserve">; Rattey </w:t>
            </w:r>
            <w:r w:rsidR="00D20F1E">
              <w:rPr>
                <w:rFonts w:asciiTheme="majorBidi" w:eastAsia="Times New Roman" w:hAnsiTheme="majorBidi" w:cstheme="majorBidi"/>
                <w:noProof/>
                <w:color w:val="000000" w:themeColor="text1"/>
                <w:sz w:val="16"/>
                <w:szCs w:val="16"/>
                <w:lang w:val="fr-FR" w:eastAsia="en-AU"/>
              </w:rPr>
              <w:t>et al. (</w:t>
            </w:r>
            <w:r w:rsidRPr="00D20F1E">
              <w:rPr>
                <w:rFonts w:asciiTheme="majorBidi" w:eastAsia="Times New Roman" w:hAnsiTheme="majorBidi" w:cstheme="majorBidi"/>
                <w:noProof/>
                <w:color w:val="000000" w:themeColor="text1"/>
                <w:sz w:val="16"/>
                <w:szCs w:val="16"/>
                <w:lang w:val="fr-FR" w:eastAsia="en-AU"/>
              </w:rPr>
              <w:t>2009</w:t>
            </w:r>
            <w:r w:rsidR="00D20F1E">
              <w:rPr>
                <w:rFonts w:asciiTheme="majorBidi" w:eastAsia="Times New Roman" w:hAnsiTheme="majorBidi" w:cstheme="majorBidi"/>
                <w:noProof/>
                <w:color w:val="000000" w:themeColor="text1"/>
                <w:sz w:val="16"/>
                <w:szCs w:val="16"/>
                <w:lang w:val="fr-FR" w:eastAsia="en-AU"/>
              </w:rPr>
              <w:t>)</w:t>
            </w:r>
            <w:r w:rsidRPr="00D20F1E">
              <w:rPr>
                <w:rFonts w:asciiTheme="majorBidi" w:eastAsia="Times New Roman" w:hAnsiTheme="majorBidi" w:cstheme="majorBidi"/>
                <w:noProof/>
                <w:color w:val="000000" w:themeColor="text1"/>
                <w:sz w:val="16"/>
                <w:szCs w:val="16"/>
                <w:lang w:val="fr-FR" w:eastAsia="en-AU"/>
              </w:rPr>
              <w:t>; Ullah and Chenu</w:t>
            </w:r>
            <w:r w:rsidR="00D20F1E">
              <w:rPr>
                <w:rFonts w:asciiTheme="majorBidi" w:eastAsia="Times New Roman" w:hAnsiTheme="majorBidi" w:cstheme="majorBidi"/>
                <w:noProof/>
                <w:color w:val="000000" w:themeColor="text1"/>
                <w:sz w:val="16"/>
                <w:szCs w:val="16"/>
                <w:lang w:val="fr-FR" w:eastAsia="en-AU"/>
              </w:rPr>
              <w:t xml:space="preserve"> (</w:t>
            </w:r>
            <w:r w:rsidRPr="00D20F1E">
              <w:rPr>
                <w:rFonts w:asciiTheme="majorBidi" w:eastAsia="Times New Roman" w:hAnsiTheme="majorBidi" w:cstheme="majorBidi"/>
                <w:noProof/>
                <w:color w:val="000000" w:themeColor="text1"/>
                <w:sz w:val="16"/>
                <w:szCs w:val="16"/>
                <w:lang w:val="fr-FR" w:eastAsia="en-AU"/>
              </w:rPr>
              <w:t>2019)</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38D5B42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2019, 2020</w:t>
            </w:r>
          </w:p>
        </w:tc>
      </w:tr>
      <w:tr w:rsidR="00FB3FE7" w:rsidRPr="00D87B94" w14:paraId="2EE0786C" w14:textId="77777777" w:rsidTr="00C5254E">
        <w:trPr>
          <w:trHeight w:val="319"/>
        </w:trPr>
        <w:tc>
          <w:tcPr>
            <w:tcW w:w="558" w:type="pct"/>
            <w:shd w:val="clear" w:color="auto" w:fill="auto"/>
            <w:noWrap/>
            <w:hideMark/>
          </w:tcPr>
          <w:p w14:paraId="717D99F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SB062</w:t>
            </w:r>
          </w:p>
        </w:tc>
        <w:tc>
          <w:tcPr>
            <w:tcW w:w="576" w:type="pct"/>
            <w:shd w:val="clear" w:color="auto" w:fill="auto"/>
            <w:noWrap/>
            <w:hideMark/>
          </w:tcPr>
          <w:p w14:paraId="7A89154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780383E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Seri-M82/</w:t>
            </w:r>
            <w:proofErr w:type="spellStart"/>
            <w:r w:rsidRPr="00D87B94">
              <w:rPr>
                <w:rFonts w:asciiTheme="majorBidi" w:eastAsia="Times New Roman" w:hAnsiTheme="majorBidi" w:cstheme="majorBidi"/>
                <w:color w:val="000000" w:themeColor="text1"/>
                <w:sz w:val="16"/>
                <w:szCs w:val="16"/>
                <w:lang w:eastAsia="en-AU"/>
              </w:rPr>
              <w:t>Babax</w:t>
            </w:r>
            <w:proofErr w:type="spellEnd"/>
          </w:p>
        </w:tc>
        <w:tc>
          <w:tcPr>
            <w:tcW w:w="1048" w:type="pct"/>
            <w:shd w:val="clear" w:color="auto" w:fill="auto"/>
            <w:noWrap/>
            <w:hideMark/>
          </w:tcPr>
          <w:p w14:paraId="39E795F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tolerant, high stem water soluble carbohydrates</w:t>
            </w:r>
          </w:p>
        </w:tc>
        <w:tc>
          <w:tcPr>
            <w:tcW w:w="909" w:type="pct"/>
            <w:shd w:val="clear" w:color="auto" w:fill="auto"/>
            <w:noWrap/>
            <w:hideMark/>
          </w:tcPr>
          <w:p w14:paraId="04714AB3" w14:textId="1D2BE8CB" w:rsidR="00FB3FE7" w:rsidRPr="00D20F1E" w:rsidRDefault="00FB3FE7" w:rsidP="00F85788">
            <w:pPr>
              <w:spacing w:beforeLines="60" w:before="144" w:after="0" w:line="240" w:lineRule="auto"/>
              <w:rPr>
                <w:rFonts w:asciiTheme="majorBidi" w:eastAsia="Times New Roman" w:hAnsiTheme="majorBidi" w:cstheme="majorBidi"/>
                <w:color w:val="000000" w:themeColor="text1"/>
                <w:sz w:val="16"/>
                <w:szCs w:val="16"/>
                <w:lang w:val="fr-FR"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{"citationItems":[{"id":"ITEM-1","itemData":{"DOI":"10.1071/FP06148","ISSN":"14454408","abstract":"Agronomic and physiological traits associated with drought adaptation were assessed within the Seri/Babax recombinant inbred line population, which was derived from parents similar in height and maturity but divergent in their sensitivity to drought. Field trials under different water regimes were conducted over 3 years in Mexico and under rainfed conditions in Australia. Under drought, canopy temperature (CT) was the single-most drought-adaptive trait contributing to a higher performance (r2 ≤ 0.74, P &lt; 0.0001), highly heritable (h2 ≤ 0.65, P &lt; 0.0001) and consistently associated with yield phenotypically (r ≤ ?0.75, P &lt; 0.0001) and genetically [R (g) ≤ -0.95, P &lt; 0.0001]. CT epitomises a mechanism of dehydration avoidance expressed throughout the cycle and across latitudes, which can be utilised as a selection criteria to identify high-yielding wheat genotypes or as an important predictor of yield performance under drought. Early response under drought, suggested by a high association of CT with estimates of biomass at booting (r ≤ -0.44, P &lt; 0.0001), leaf chlorophyll (r ≤ -0.22 P &lt; 0.0001) and plant height (r ≤ -0.64, P &lt; 0.0001), contrast with the small relationships with anthesis and maturity (averaged, r ≤ -0.10, P &lt; 0.0001), and with osmotic potential (r ≤ -0.20, P &lt; 0.0001). Results suggest that the ability to extract water from the soil under increasing soil water deficit is a major attribute of drought adaptation. The genetic variation and transgressive segregation suggest further genomic and transcriptomic studies for unravelling the complex relationship between drought adaptation and performance under drought. © CSIRO 2007.","author":[{"dropping-particle":"","family":"Olivares-Villegas","given":"Juan Jose","non-dropping-particle":"","parse-names":false,"suffix":""},{"dropping-particle":"","family":"Reynolds","given":"Matthew P.","non-dropping-particle":"","parse-names":false,"suffix":""},{"dropping-particle":"","family":"McDonald","given":"Glenn K.","non-dropping-particle":"","parse-names":false,"suffix":""}],"container-title":"Functional Plant Biology","id":"ITEM-1","issued":{"date-parts":[["2007"]]},"title":"Drought-adaptive attributes in the Seri/Babax hexaploid wheat population","type":"article-journal"},"uris":["http://www.mendeley.com/documents/?uuid=a994a8be-9b77-44a1-aa7a-4930843a9bf5"]},{"id":"ITEM-2","itemData":{"abstract":"With recent and projected changes in climate, wheat crops are increasingly likely to experience post-flowering heat stress. An experiment was conducted to assess the impact of post-flowering heat on wheat crop. Recombinant inbred lines SB062 and SB003 were exposed to a 7-day heat shock (32.7/21.6°C day/night temperature) at different periods during the grain filling. These post-flowering heat shocks accelerated leaf senescence, with a greater impact on older leaves and for mid post-flowering stresses. Substantial genotypic differences were observed, with SB062 maintaining leaf greenness longer than SB003 especially when submitted to a heat stress. High temperature also reduced grain dimension and weight, especially for stresses applied during early-to-mid grain filling. SB062 was found as heat tolerant, as neither senescence of its two top leaves nor its grain size were significantly affected by heat in the tested conditions. Delayed leaf senescence appeared to play a role in maintaining grain size in SB062 under heat stress. The research findings will assist improving crop models for post-flowering heat effects and developing techniques for screening heat tolerant wheat lines.","author":[{"dropping-particle":"","family":"Ullah","given":"Najeeb","non-dropping-particle":"","parse-names":false,"suffix":""},{"dropping-particle":"","family":"Chenu","given":"Karine","non-dropping-particle":"","parse-names":false,"suffix":""}],"container-title":"Proceedings of the 2019 Agronomy Australia Conference","id":"ITEM-2","issued":{"date-parts":[["2019"]]},"title":"Impact of post-flowering heat stress on stay-green and grain development in wheat","type":"article-journal"},"uris":["http://www.mendeley.com/documents/?uuid=bcd2a00b-a493-4408-aa5b-adb6a6e58436"]},{"id":"ITEM-3","itemData":{"DOI":"10.1016/j.fcr.2009.02.006","ISSN":"03784290","abstract":"In wheat, the ability to store and remobilise large amounts of stem water soluble carbohydrates (WSC) to grain constitutes a desirable trait to incorporate into germplasm targeted to regions with frequent terminal drought. The main aim of this paper was to examine the relationships between WSC storage, grain number and grain weight across several environments. A small set of recombinant inbred lines (2-4) contrasting in stem WSC were grown in six field trials where water availability, sowing date and/or N level were manipulated, with line yields ranging from 400 to 850 g m-2 across experiments. Biomass, N and WSC concentration (WSCc, mg g-1 dry weight) and amount (WSCa, g m-2) were monitored. A resource-oriented area-based model [Fischer, R.A., 1984. Growth and yield of wheat. In: Smith, W.H., Bante, S.J. (Eds.), Potential Productivity of Field Crops Under Different Environments. International Rice Research Institute, Los Baños, pp. 129-154] and intrinsic rates of organ growth were used to investigate the consequences on grain number of potential competition between spike and stem around flowering. Early sown irrigated trials allowed consistent genotypic discrimination for WSCc and WSCa. High WSC lines had similar or higher yields compared to low WSC lines. High WSC lines had consistently lower grain number m-2 linked to a lower number of spikes and stems m-2, higher individual grain weight under irrigated or more limited conditions, and individual stems with less structural biomass. The changes in plant type associated with the high WSC phenotype, mainly fewer stems and a high individual grain weight, may contribute to its moderate yield advantage despite the lower grain number m-2. A model based on resource capture per unit area around flowering was not sufficient alone to explain the differences between lines in grain number m-2. We propose that linking a resource-based model with additional understanding of controls of crop morphology would improve the prediction of differences in yield components in related genetic material. Crown Copyright © 2009.","author":[{"dropping-particle":"","family":"Dreccer","given":"M. Fernanda","non-dropping-particle":"","parse-names":false,"suffix":""},{"dropping-particle":"","family":"Herwaarden","given":"Anthony F.","non-dropping-particle":"van","parse-names":false,"suffix":""},{"dropping-particle":"","family":"Chapman","given":"Scott C.","non-dropping-particle":"","parse-names":false,"suffix":""}],"container-title":"Field Crops Research","id":"ITEM-3","issue":"1","issued":{"date-parts":[["2009"]]},"page":"43-54","title":"Grain number and grain weight in wheat lines contrasting for stem water soluble carbohydrate concentration","type":"article-journal","volume":"112"},"uris":["http://www.mendeley.com/documents/?uuid=7c43af91-8449-43e9-8cf3-13024c8495e7"]},{"id":"ITEM-4","itemData":{"DOI":"10.1071/CP08460","ISSN":"18360947","abstract":"Grain yield and kernel size (grain weight) are important industry traits for wheat in the water-limited environments of the north-eastern wheatbelt of Australia. These, and underpinning morphological and physiological traits, were evaluated in a population of recombinant inbred lines from the elite CIMMYT cross Seri/Babax, segregating for the presence of the rye translocation (T1BL.1RS). The population was examined to determine the variation among lines, relationships among traits, the extent of lineenvironment interactions, potential efficiency of direct and indirect selection, and to identify trait combinations that are associated with higher grain yield and grain weight. Transgressive segregation was observed for all traits, and lineenvironment interaction effects were frequently larger than line main effects. Across six environments ranging in yield from 202 to 660g/m2, the T1BL.1RS wheat-rye translocation had a positive effect on grain weight (+3.4%) but resulted in decreased grain number per m2 (6.5%) and grain yield (3.1%). Realised selection responses indicated that broad adaptation was best achieved by selection for mean performance across the range of target environments. However, specific adaptation for performance in high- or low-yielding environments was best detected by direct selection in those types of environments. A group of broadly adapted Seri/Babax lines exceeded the mean of five cultivars grown commercially in the north-eastern wheatbelt by 8% for grain yield and 17% for grain weight. These Seri/Babax lines with both high grain yield and grain weight were associated with a combination of several traits: earlier flowering, reduced tillering, a greater proportion of tillers that produce grain-bearing spikes at maturity, high water-soluble carbohydrate stem reserves at anthesis, a higher proportion of competent florets at anthesis to maximise grains per spikelet leading to a high harvest index, and possibly a greater capacity to extract soil water. These results suggest a suitable ideotype for breeding high-yielding wheat cultivars with high grain weight adapted to environments with hotter, drier conditions during the post-anthesis period. © 2009 CSIRO.","author":[{"dropping-particle":"","fa</w:instrText>
            </w:r>
            <w:r w:rsidRPr="00D20F1E">
              <w:rPr>
                <w:rFonts w:asciiTheme="majorBidi" w:eastAsia="Times New Roman" w:hAnsiTheme="majorBidi" w:cstheme="majorBidi"/>
                <w:color w:val="000000" w:themeColor="text1"/>
                <w:sz w:val="16"/>
                <w:szCs w:val="16"/>
                <w:lang w:val="fr-FR" w:eastAsia="en-AU"/>
              </w:rPr>
              <w:instrText>mily":"Rattey","given":"Allan","non-dropping-particle":"","parse-names":false,"suffix":""},{"dropping-particle":"","family":"Shorter","given":"Ray","non-dropping-particle":"","parse-names":false,"suffix":""},{"dropping-particle":"","family":"Chapman","given":"Scott","non-dropping-particle":"","parse-names":false,"suffix":""},{"dropping-particle":"","family":"Dreccer","given":"Fernanda","non-dropping-particle":"","parse-names":false,"suffix":""},{"dropping-particle":"","family":"Herwaarden","given":"Anthony","non-dropping-particle":"Van","parse-names":false,"suffix":""}],"container-title":"Crop and Pasture Science","id":"ITEM-4","issued":{"date-parts":[["2009"]]},"title":"Variation for and relationships among biomass and grain yield component traits conferring improved yield and grain weight in an elite wheat population grown in variable yield environments","type":"article-journal"},"uris":["http://www.mendeley.com/documents/?uuid=9b70903e-67d0-4e06-9062-e93f152e004e"]}],"mendeley":{"formattedCitation":"(Dreccer et al., 2009; Olivares-Villegas et al., 2007; Rattey et al., 2009; Ullah and Chenu, 2019)","plainTextFormattedCitation":"(Dreccer et al., 2009; Olivares-Villegas et al., 2007; Rattey et al., 2009; Ullah and Chenu, 2019)","previouslyFormattedCitation":"(Dreccer et al., 2009; Olivares-Villegas et al., 2007; Rattey et al., 2009; Ullah and Chenu, 2019)"},"properties":{"noteIndex":0},"schema":"https://github.com/citation-style-language/schema/raw/master/csl-citation.json"}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20F1E">
              <w:rPr>
                <w:rFonts w:asciiTheme="majorBidi" w:eastAsia="Times New Roman" w:hAnsiTheme="majorBidi" w:cstheme="majorBidi"/>
                <w:noProof/>
                <w:color w:val="000000" w:themeColor="text1"/>
                <w:sz w:val="16"/>
                <w:szCs w:val="16"/>
                <w:lang w:val="fr-FR" w:eastAsia="en-AU"/>
              </w:rPr>
              <w:t xml:space="preserve">Dreccer </w:t>
            </w:r>
            <w:r w:rsidR="00D20F1E">
              <w:rPr>
                <w:rFonts w:asciiTheme="majorBidi" w:eastAsia="Times New Roman" w:hAnsiTheme="majorBidi" w:cstheme="majorBidi"/>
                <w:noProof/>
                <w:color w:val="000000" w:themeColor="text1"/>
                <w:sz w:val="16"/>
                <w:szCs w:val="16"/>
                <w:lang w:val="fr-FR" w:eastAsia="en-AU"/>
              </w:rPr>
              <w:t>et al. (</w:t>
            </w:r>
            <w:r w:rsidRPr="00D20F1E">
              <w:rPr>
                <w:rFonts w:asciiTheme="majorBidi" w:eastAsia="Times New Roman" w:hAnsiTheme="majorBidi" w:cstheme="majorBidi"/>
                <w:noProof/>
                <w:color w:val="000000" w:themeColor="text1"/>
                <w:sz w:val="16"/>
                <w:szCs w:val="16"/>
                <w:lang w:val="fr-FR" w:eastAsia="en-AU"/>
              </w:rPr>
              <w:t>2009</w:t>
            </w:r>
            <w:r w:rsidR="00D20F1E">
              <w:rPr>
                <w:rFonts w:asciiTheme="majorBidi" w:eastAsia="Times New Roman" w:hAnsiTheme="majorBidi" w:cstheme="majorBidi"/>
                <w:noProof/>
                <w:color w:val="000000" w:themeColor="text1"/>
                <w:sz w:val="16"/>
                <w:szCs w:val="16"/>
                <w:lang w:val="fr-FR" w:eastAsia="en-AU"/>
              </w:rPr>
              <w:t>)</w:t>
            </w:r>
            <w:r w:rsidRPr="00D20F1E">
              <w:rPr>
                <w:rFonts w:asciiTheme="majorBidi" w:eastAsia="Times New Roman" w:hAnsiTheme="majorBidi" w:cstheme="majorBidi"/>
                <w:noProof/>
                <w:color w:val="000000" w:themeColor="text1"/>
                <w:sz w:val="16"/>
                <w:szCs w:val="16"/>
                <w:lang w:val="fr-FR" w:eastAsia="en-AU"/>
              </w:rPr>
              <w:t xml:space="preserve">; Olivares-Villegas </w:t>
            </w:r>
            <w:r w:rsidR="00D20F1E">
              <w:rPr>
                <w:rFonts w:asciiTheme="majorBidi" w:eastAsia="Times New Roman" w:hAnsiTheme="majorBidi" w:cstheme="majorBidi"/>
                <w:noProof/>
                <w:color w:val="000000" w:themeColor="text1"/>
                <w:sz w:val="16"/>
                <w:szCs w:val="16"/>
                <w:lang w:val="fr-FR" w:eastAsia="en-AU"/>
              </w:rPr>
              <w:t>et al. (</w:t>
            </w:r>
            <w:r w:rsidRPr="00D20F1E">
              <w:rPr>
                <w:rFonts w:asciiTheme="majorBidi" w:eastAsia="Times New Roman" w:hAnsiTheme="majorBidi" w:cstheme="majorBidi"/>
                <w:noProof/>
                <w:color w:val="000000" w:themeColor="text1"/>
                <w:sz w:val="16"/>
                <w:szCs w:val="16"/>
                <w:lang w:val="fr-FR" w:eastAsia="en-AU"/>
              </w:rPr>
              <w:t>2007</w:t>
            </w:r>
            <w:r w:rsidR="00D20F1E">
              <w:rPr>
                <w:rFonts w:asciiTheme="majorBidi" w:eastAsia="Times New Roman" w:hAnsiTheme="majorBidi" w:cstheme="majorBidi"/>
                <w:noProof/>
                <w:color w:val="000000" w:themeColor="text1"/>
                <w:sz w:val="16"/>
                <w:szCs w:val="16"/>
                <w:lang w:val="fr-FR" w:eastAsia="en-AU"/>
              </w:rPr>
              <w:t>)</w:t>
            </w:r>
            <w:r w:rsidRPr="00D20F1E">
              <w:rPr>
                <w:rFonts w:asciiTheme="majorBidi" w:eastAsia="Times New Roman" w:hAnsiTheme="majorBidi" w:cstheme="majorBidi"/>
                <w:noProof/>
                <w:color w:val="000000" w:themeColor="text1"/>
                <w:sz w:val="16"/>
                <w:szCs w:val="16"/>
                <w:lang w:val="fr-FR" w:eastAsia="en-AU"/>
              </w:rPr>
              <w:t xml:space="preserve">; Rattey </w:t>
            </w:r>
            <w:r w:rsidR="00D20F1E">
              <w:rPr>
                <w:rFonts w:asciiTheme="majorBidi" w:eastAsia="Times New Roman" w:hAnsiTheme="majorBidi" w:cstheme="majorBidi"/>
                <w:noProof/>
                <w:color w:val="000000" w:themeColor="text1"/>
                <w:sz w:val="16"/>
                <w:szCs w:val="16"/>
                <w:lang w:val="fr-FR" w:eastAsia="en-AU"/>
              </w:rPr>
              <w:t>et al. (</w:t>
            </w:r>
            <w:r w:rsidRPr="00D20F1E">
              <w:rPr>
                <w:rFonts w:asciiTheme="majorBidi" w:eastAsia="Times New Roman" w:hAnsiTheme="majorBidi" w:cstheme="majorBidi"/>
                <w:noProof/>
                <w:color w:val="000000" w:themeColor="text1"/>
                <w:sz w:val="16"/>
                <w:szCs w:val="16"/>
                <w:lang w:val="fr-FR" w:eastAsia="en-AU"/>
              </w:rPr>
              <w:t>2009</w:t>
            </w:r>
            <w:r w:rsidR="00D20F1E">
              <w:rPr>
                <w:rFonts w:asciiTheme="majorBidi" w:eastAsia="Times New Roman" w:hAnsiTheme="majorBidi" w:cstheme="majorBidi"/>
                <w:noProof/>
                <w:color w:val="000000" w:themeColor="text1"/>
                <w:sz w:val="16"/>
                <w:szCs w:val="16"/>
                <w:lang w:val="fr-FR" w:eastAsia="en-AU"/>
              </w:rPr>
              <w:t>)</w:t>
            </w:r>
            <w:r w:rsidRPr="00D20F1E">
              <w:rPr>
                <w:rFonts w:asciiTheme="majorBidi" w:eastAsia="Times New Roman" w:hAnsiTheme="majorBidi" w:cstheme="majorBidi"/>
                <w:noProof/>
                <w:color w:val="000000" w:themeColor="text1"/>
                <w:sz w:val="16"/>
                <w:szCs w:val="16"/>
                <w:lang w:val="fr-FR" w:eastAsia="en-AU"/>
              </w:rPr>
              <w:t>; Ullah and Chenu</w:t>
            </w:r>
            <w:r w:rsidR="00D20F1E">
              <w:rPr>
                <w:rFonts w:asciiTheme="majorBidi" w:eastAsia="Times New Roman" w:hAnsiTheme="majorBidi" w:cstheme="majorBidi"/>
                <w:noProof/>
                <w:color w:val="000000" w:themeColor="text1"/>
                <w:sz w:val="16"/>
                <w:szCs w:val="16"/>
                <w:lang w:val="fr-FR" w:eastAsia="en-AU"/>
              </w:rPr>
              <w:t xml:space="preserve"> (</w:t>
            </w:r>
            <w:r w:rsidRPr="00D20F1E">
              <w:rPr>
                <w:rFonts w:asciiTheme="majorBidi" w:eastAsia="Times New Roman" w:hAnsiTheme="majorBidi" w:cstheme="majorBidi"/>
                <w:noProof/>
                <w:color w:val="000000" w:themeColor="text1"/>
                <w:sz w:val="16"/>
                <w:szCs w:val="16"/>
                <w:lang w:val="fr-FR" w:eastAsia="en-AU"/>
              </w:rPr>
              <w:t>2019)</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094B7552"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272E8C39" w14:textId="77777777" w:rsidTr="00C5254E">
        <w:trPr>
          <w:trHeight w:val="319"/>
        </w:trPr>
        <w:tc>
          <w:tcPr>
            <w:tcW w:w="558" w:type="pct"/>
            <w:shd w:val="clear" w:color="auto" w:fill="auto"/>
            <w:noWrap/>
            <w:hideMark/>
          </w:tcPr>
          <w:p w14:paraId="7478927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Scout</w:t>
            </w:r>
          </w:p>
        </w:tc>
        <w:tc>
          <w:tcPr>
            <w:tcW w:w="576" w:type="pct"/>
            <w:shd w:val="clear" w:color="auto" w:fill="auto"/>
            <w:noWrap/>
            <w:hideMark/>
          </w:tcPr>
          <w:p w14:paraId="5097A0C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6400632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Sunstate/QH71-6//</w:t>
            </w:r>
            <w:proofErr w:type="spellStart"/>
            <w:r w:rsidRPr="00D87B94">
              <w:rPr>
                <w:rFonts w:asciiTheme="majorBidi" w:eastAsia="Times New Roman" w:hAnsiTheme="majorBidi" w:cstheme="majorBidi"/>
                <w:color w:val="000000" w:themeColor="text1"/>
                <w:sz w:val="16"/>
                <w:szCs w:val="16"/>
                <w:lang w:eastAsia="en-AU"/>
              </w:rPr>
              <w:t>Yitpi</w:t>
            </w:r>
            <w:proofErr w:type="spellEnd"/>
          </w:p>
        </w:tc>
        <w:tc>
          <w:tcPr>
            <w:tcW w:w="1048" w:type="pct"/>
            <w:shd w:val="clear" w:color="auto" w:fill="auto"/>
            <w:noWrap/>
            <w:hideMark/>
          </w:tcPr>
          <w:p w14:paraId="7DEA014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cultivar with broad adaptation</w:t>
            </w:r>
          </w:p>
        </w:tc>
        <w:tc>
          <w:tcPr>
            <w:tcW w:w="909" w:type="pct"/>
            <w:shd w:val="clear" w:color="auto" w:fill="auto"/>
            <w:noWrap/>
            <w:hideMark/>
          </w:tcPr>
          <w:p w14:paraId="1540D12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
        </w:tc>
        <w:tc>
          <w:tcPr>
            <w:tcW w:w="483" w:type="pct"/>
          </w:tcPr>
          <w:p w14:paraId="72A4611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57B0FFAD" w14:textId="77777777" w:rsidTr="00C5254E">
        <w:trPr>
          <w:trHeight w:val="319"/>
        </w:trPr>
        <w:tc>
          <w:tcPr>
            <w:tcW w:w="558" w:type="pct"/>
            <w:shd w:val="clear" w:color="auto" w:fill="auto"/>
            <w:noWrap/>
            <w:hideMark/>
          </w:tcPr>
          <w:p w14:paraId="3FC635C2"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lastRenderedPageBreak/>
              <w:t>Scout-136</w:t>
            </w:r>
          </w:p>
        </w:tc>
        <w:tc>
          <w:tcPr>
            <w:tcW w:w="576" w:type="pct"/>
            <w:shd w:val="clear" w:color="auto" w:fill="auto"/>
            <w:noWrap/>
            <w:hideMark/>
          </w:tcPr>
          <w:p w14:paraId="32091F2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22FD068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Scout/RIL114</w:t>
            </w:r>
          </w:p>
        </w:tc>
        <w:tc>
          <w:tcPr>
            <w:tcW w:w="1048" w:type="pct"/>
            <w:shd w:val="clear" w:color="auto" w:fill="auto"/>
            <w:noWrap/>
            <w:hideMark/>
          </w:tcPr>
          <w:p w14:paraId="5FF0C122"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Drought sensitive, senescent phenotype</w:t>
            </w:r>
          </w:p>
        </w:tc>
        <w:tc>
          <w:tcPr>
            <w:tcW w:w="909" w:type="pct"/>
            <w:shd w:val="clear" w:color="auto" w:fill="auto"/>
            <w:noWrap/>
          </w:tcPr>
          <w:p w14:paraId="322E2FDC" w14:textId="7544709E"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2021.108181","ISSN":"03784290","author":[{"dropping-particle":"","family":"Christopher","given":"Mandy","non-dropping-particle":"","parse-names":false,"suffix":""},{"dropping-particle":"","family":"Paccapelo","given":"Valeria","non-dropping-particle":"","parse-names":false,"suffix":""},{"dropping-particle":"","family":"Kelly","given":"Alison","non-dropping-particle":"","parse-names":false,"suffix":""},{"dropping-particle":"","family":"Macdonald","given":"Bethany","non-dropping-particle":"","parse-names":false,"suffix":""},{"dropping-particle":"","family":"Hickey","given":"Lee","non-dropping-particle":"","parse-names":false,"suffix":""},{"dropping-particle":"","family":"Richard","given":"Cécile","non-dropping-particle":"","parse-names":false,"suffix":""},{"dropping-particle":"","family":"Verbyla","given":"Ari","non-dropping-particle":"","parse-names":false,"suffix":""},{"dropping-particle":"","family":"Chenu","given":"Karine","non-dropping-particle":"","parse-names":false,"suffix":""},{"dropping-particle":"","family":"Borrell","given":"Andrew","non-dropping-particle":"","parse-names":false,"suffix":""},{"dropping-particle":"","family":"Amin","given":"Asad","non-dropping-particle":"","parse-names":false,"suffix":""},{"dropping-particle":"","family":"Christopher","given":"Jack","non-dropping-particle":"","parse-names":false,"suffix":""}],"container-title":"Field Crops Research","id":"ITEM-1","issue":"January","issued":{"date-parts":[["2021"]]},"page":"108181","title":"QTL identified for stay-green in a multi-reference nested association mapping population of wheat exhibit context dependent expression and parent-specific alleles","type":"article-journal","volume":"270"},"uris":["http://www.mendeley.com/documents/?uuid=7791556e-ff46-41fd-b9d2-ae872f52a7a4"]}],"mendeley":{"formattedCitation":"(Christopher et al., 2021)","plainTextFormattedCitation":"(Christopher et al., 2021)","previouslyFormattedCitation":"(Christopher et al., 2021)"},"properties":{"noteIndex":0},"schema":"https://github.com/citation-style-language/schema/raw/master/csl-citation.json"}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Christopher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2021)</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30EEE41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76E96026" w14:textId="77777777" w:rsidTr="00C5254E">
        <w:trPr>
          <w:trHeight w:val="319"/>
        </w:trPr>
        <w:tc>
          <w:tcPr>
            <w:tcW w:w="558" w:type="pct"/>
            <w:shd w:val="clear" w:color="auto" w:fill="auto"/>
            <w:noWrap/>
            <w:hideMark/>
          </w:tcPr>
          <w:p w14:paraId="3C4D67F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Seri-M82</w:t>
            </w:r>
          </w:p>
        </w:tc>
        <w:tc>
          <w:tcPr>
            <w:tcW w:w="576" w:type="pct"/>
            <w:shd w:val="clear" w:color="auto" w:fill="auto"/>
            <w:noWrap/>
            <w:hideMark/>
          </w:tcPr>
          <w:p w14:paraId="009A399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379FF494"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Kavkaz/4/Saric F 70///Lerma Rojo 64A/Inia F66//Inia F66/Yecora F70/5/II-26992</w:t>
            </w:r>
          </w:p>
        </w:tc>
        <w:tc>
          <w:tcPr>
            <w:tcW w:w="1048" w:type="pct"/>
            <w:shd w:val="clear" w:color="auto" w:fill="auto"/>
            <w:noWrap/>
            <w:hideMark/>
          </w:tcPr>
          <w:p w14:paraId="0E76976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Dense root system,</w:t>
            </w:r>
            <w:r w:rsidRPr="00D87B94">
              <w:t xml:space="preserve"> </w:t>
            </w:r>
            <w:r w:rsidRPr="00D87B94">
              <w:rPr>
                <w:rFonts w:asciiTheme="majorBidi" w:eastAsia="Times New Roman" w:hAnsiTheme="majorBidi" w:cstheme="majorBidi"/>
                <w:color w:val="000000" w:themeColor="text1"/>
                <w:sz w:val="16"/>
                <w:szCs w:val="16"/>
                <w:lang w:eastAsia="en-AU"/>
              </w:rPr>
              <w:t>stay-green phenotype</w:t>
            </w:r>
          </w:p>
        </w:tc>
        <w:tc>
          <w:tcPr>
            <w:tcW w:w="909" w:type="pct"/>
            <w:shd w:val="clear" w:color="auto" w:fill="auto"/>
            <w:noWrap/>
            <w:hideMark/>
          </w:tcPr>
          <w:p w14:paraId="769A195C" w14:textId="388E7C4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{"citationItems":[{"id":"ITEM-1","itemData":{"DOI":"10.1071/AR07193","ISBN":"0004-9409","ISSN":"00049409","PMID":"20083144311","abstract":"Water availability is a key limiting factor in wheat production in the northern grain belt of Australia. Varieties with improved adaptation to such conditions are actively sought.TheCIMMYTwheat line SeriM82hasshowna significant yield advantage in multi-environment screening trials in this region. The objective of this study was to identify the physiological basis of the adaptive traits underpinning this advantage. Six detailed experiments were conducted to compare the growth, development, and yield of SeriM82 with that of the adapted cultivar, Hartog. The experiments were undertaken in field environments that represented the range of moisture availability conditions commonly encountered by winter crops grown on the deep Vertosol soils of this region. The yield of SeriM82 was 6–28% greater than that of Hartog, and SeriM82 exhibited a stay-green phenotype by maintaining green leaf area longer during the grain-filling period in all environments where yield was significantly greater than Hartog. However, where the availability of deep soil moisture was limited, SeriM82 failed to exhibit significantly greater yield or to express the stay-green phenotype. Thus, the stay-green phenotype was closely associated with the yield advantage of SeriM82. SeriM82 also exhibited higher meangrain mass than Hartog in all environments. It is suggested that small differences in water use before anthesis, or greater water extraction from depth after anthesis, could underlie the stay-green phenotype. The inability of SeriM82 to exhibit stay-green and higher yield where deep soil moisture was depleted indicates that extraction of deep soil moisture is important.","author":[{"dropping-particle":"","family":"Christopher","given":"J. T.","non-dropping-particle":"","parse-names":false,"suffix":""},{"dropping-particle":"","family":"Manschadi","given":"A. M.","non-dropping-particle":"","parse-names":false,"suffix":""},{"dropping-particle":"","family":"Hammer","given":"G. L.","non-dropping-particle":"","parse-names":false,"suffix":""},{"dropping-particle":"","family":"Borrell","given":"A. K.","non-dropping-particle":"","parse-names":false,"suffix":""}],"container-title":"Australian Journal of Agricultural Research","id":"ITEM-1","issued":{"date-parts":[["2008"]]},"title":"Developmental and physiological traits associated with high yield and stay-green phenotype in wheat","type":"article-journal"},"uris":["http://www.mendeley.com/documents/?uuid=47d51870-2869-3ba3-8ec2-3ca09947c5a5"]},{"id":"ITEM-2","itemData":{"DOI":"10.1071/FP06148","ISSN":"14454408","abstract":"Agronomic and physiological traits associated with drought adaptation were assessed within the Seri/Babax recombinant inbred line population, which was derived from parents similar in height and maturity but divergent in their sensitivity to drought. Field trials under different water regimes were conducted over 3 years in Mexico and under rainfed conditions in Australia. Under drought, canopy temperature (CT) was the single-most drought-adaptive trait contributing to a higher performance (r2 ≤ 0.74, P &lt; 0.0001), highly heritable (h2 ≤ 0.65, P &lt; 0.0001) and consistently associated with yield phenotypically (r ≤ ?0.75, P &lt; 0.0001) and genetically [R (g) ≤ -0.95, P &lt; 0.0001]. CT epitomises a mechanism of dehydration avoidance expressed throughout the cycle and across latitudes, which can be utilised as a selection criteria to identify high-yielding wheat genotypes or as an important predictor of yield performance under drought. Early response under drought, suggested by a high association of CT with estimates of biomass at booting (r ≤ -0.44, P &lt; 0.0001), leaf chlorophyll (r ≤ -0.22 P &lt; 0.0001) and plant height (r ≤ -0.64, P &lt; 0.0001), contrast with the small relationships with anthesis and maturity (averaged, r ≤ -0.10, P &lt; 0.0001), and with osmotic potential (r ≤ -0.20, P &lt; 0.0001). Results suggest that the ability to extract water from the soil under increasing soil water deficit is a major attribute of drought adaptation. The genetic variation and transgressive segregation suggest further genomic and transcriptomic studies for unravelling the complex relationship between drought adaptation and performance under drought. © CSIRO 2007.","author":[{"dropping-particle":"","family":"Olivares-Villegas","given":"Juan Jose","non-dropping-particle":"","parse-names":false,"suffix":""},{"dropping-particle":"","family":"Reynolds","given":"Matthew P.","non-dropping-particle":"","parse-names":false,"suffix":""},{"dropping-particle":"","family":"McDonald","given":"Glenn K.","non-dropping-particle":"","parse-names":false,"suffix":""}],"container-title":"Functional Plant Biology","id":"ITEM-2","issued":{"date-parts":[["2007"]]},"title":"Drought-adaptive attributes in the Seri/Babax hexaploid wheat population","type":"article-journal"},"uris":["http://www.mendeley.com/documents/?uuid=a994a8be-9b77-44a1-aa7a-4930843a9bf5"]}],"mendeley":{"formattedCitation":"(Christopher et al., 2008; Olivares-Villegas et al., 2007)","plainTextFormattedCitation":"(Christopher et al., 2008; Olivares-Villegas et al., 2007)","previouslyFormattedCitation":"(Christopher et al., 2008; Olivares-Villegas et al., 2007)"},"properties":{"noteIndex":0},"schema":"https://github.com/citation-style-language/schema/raw/master/csl-citation.json"}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Christopher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2008</w:t>
            </w:r>
            <w:r w:rsidR="00D20F1E">
              <w:rPr>
                <w:rFonts w:asciiTheme="majorBidi" w:eastAsia="Times New Roman" w:hAnsiTheme="majorBidi" w:cstheme="majorBidi"/>
                <w:noProof/>
                <w:color w:val="000000" w:themeColor="text1"/>
                <w:sz w:val="16"/>
                <w:szCs w:val="16"/>
                <w:lang w:eastAsia="en-AU"/>
              </w:rPr>
              <w:t>)</w:t>
            </w:r>
            <w:r w:rsidRPr="00D87B94">
              <w:rPr>
                <w:rFonts w:asciiTheme="majorBidi" w:eastAsia="Times New Roman" w:hAnsiTheme="majorBidi" w:cstheme="majorBidi"/>
                <w:noProof/>
                <w:color w:val="000000" w:themeColor="text1"/>
                <w:sz w:val="16"/>
                <w:szCs w:val="16"/>
                <w:lang w:eastAsia="en-AU"/>
              </w:rPr>
              <w:t xml:space="preserve">; Olivares-Villegas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2007)</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10CBD64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522AD0E0" w14:textId="77777777" w:rsidTr="00C5254E">
        <w:trPr>
          <w:trHeight w:val="319"/>
        </w:trPr>
        <w:tc>
          <w:tcPr>
            <w:tcW w:w="558" w:type="pct"/>
            <w:shd w:val="clear" w:color="auto" w:fill="auto"/>
            <w:noWrap/>
            <w:hideMark/>
          </w:tcPr>
          <w:p w14:paraId="721A8EA2"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Sokoll</w:t>
            </w:r>
          </w:p>
        </w:tc>
        <w:tc>
          <w:tcPr>
            <w:tcW w:w="576" w:type="pct"/>
            <w:shd w:val="clear" w:color="auto" w:fill="auto"/>
            <w:noWrap/>
            <w:hideMark/>
          </w:tcPr>
          <w:p w14:paraId="7FDECE5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219FCD2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Pastor/3/Altar84/AE.SQ (TR.TA)//OPATA-M-85</w:t>
            </w:r>
          </w:p>
        </w:tc>
        <w:tc>
          <w:tcPr>
            <w:tcW w:w="1048" w:type="pct"/>
            <w:shd w:val="clear" w:color="auto" w:fill="auto"/>
            <w:noWrap/>
            <w:hideMark/>
          </w:tcPr>
          <w:p w14:paraId="0A8F403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tolerant</w:t>
            </w:r>
          </w:p>
        </w:tc>
        <w:tc>
          <w:tcPr>
            <w:tcW w:w="909" w:type="pct"/>
            <w:shd w:val="clear" w:color="auto" w:fill="auto"/>
            <w:noWrap/>
            <w:hideMark/>
          </w:tcPr>
          <w:p w14:paraId="34A05EE5" w14:textId="56612110"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{"citationItems":[{"id":"ITEM-1","itemData":{"DOI":"10.1016/j.fcr.2020.107905","ISSN":"03784290","abstract":"Wheat yield is limited by high-temperature and likely to become more variable with climate change. However, while much has been published on wheat responses to high temperature, the phenotyping techniques used often lack relevance to farming conditions or rely too heavily on a single screening strategy. For this reason, a three-tiered screening approach was developed and validated over a three-year period to screen large numbers of materials, primarily in the field. The first tier used different times of sowing to evaluate large numbers of genotypes in yield plots in the field using irrigation to limit the effects of drought stress. Those genotypes with exceptional performance under late sowing were then screened using field-based heat chambers placed on optimally sown plots at anthesis to induce a heat shock; plots were sown in triplicates and an ambient chamber and an uncovered plot were included. Genotypes that maintained adaptation in the heat chambers were subsequently evaluated for reproductive stage high-temperature tolerance in the glasshouse under controlled conditions. The methodology was effective in identifying genotypes with high and repeatable heat tolerance. There was a positive correlation between yield under late sowing and yield in the heat chambers. The heat shock induced at anthesis under the heat chambers significantly reduced yield and seed number. However, no difference was observed between the ambient chamber and uncovered treatments for any trait. Genotypes deemed heat tolerant and that maintained seed number under the heat chamber induced heat shock also maintained seed number when evaluated in controlled glasshouse conditions.","author":[{"dropping-particle":"","family":"Thistlethwaite","given":"Rebecca J.","non-dropping-particle":"","parse-names":false,"suffix":""},{"dropping-particle":"","family":"Tan","given":"Daniel K.Y.","non-dropping-particle":"","parse-names":false,"suffix":""},{"dropping-particle":"","family":"Bokshi","given":"Anowarul I.","non-dropping-particle":"","parse-names":false,"suffix":""},{"dropping-particle":"","family":"Ullah","given":"Smi","non-dropping-particle":"","parse-names":false,"suffix":""},{"dropping-particle":"","family":"Trethowan","given":"Richard M.","non-dropping-particle":"","parse-names":false,"suffix":""}],"container-title":"Field Crops Research","id":"ITEM-1","issued":{"date-parts":[["2020"]]},"title":"A phenotyping strategy for evaluating the high-temperature tolerance of wheat","type":"article-journal"},"uris":["http://www.mendeley.com/documents/?uuid=b21fd0b1-f160-4735-8045-e49a659ba072"]}],"mendeley":{"formattedCitation":"(Thistlethwaite et al., 2020)","plainTextFormattedCitation":"(Thistlethwaite et al., 2020)","previouslyFormattedCitation":"(Thistlethwaite et al., 2020)"},"properties":{"noteIndex":0},"schema":"https://github.com/citation-style-language/schema/raw/master/csl-citation.json"}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Thistlethwaite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2020)</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07653EE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2D183F62" w14:textId="77777777" w:rsidTr="00C5254E">
        <w:trPr>
          <w:trHeight w:val="319"/>
        </w:trPr>
        <w:tc>
          <w:tcPr>
            <w:tcW w:w="558" w:type="pct"/>
            <w:shd w:val="clear" w:color="auto" w:fill="auto"/>
            <w:noWrap/>
            <w:hideMark/>
          </w:tcPr>
          <w:p w14:paraId="4F9BFA9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Sokoll//FRTL</w:t>
            </w:r>
          </w:p>
        </w:tc>
        <w:tc>
          <w:tcPr>
            <w:tcW w:w="576" w:type="pct"/>
            <w:shd w:val="clear" w:color="auto" w:fill="auto"/>
            <w:noWrap/>
            <w:hideMark/>
          </w:tcPr>
          <w:p w14:paraId="2DEA3FB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0E9A16E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SOKOLL//FRTL/2*PIFED</w:t>
            </w:r>
          </w:p>
        </w:tc>
        <w:tc>
          <w:tcPr>
            <w:tcW w:w="1048" w:type="pct"/>
            <w:shd w:val="clear" w:color="auto" w:fill="auto"/>
            <w:noWrap/>
            <w:hideMark/>
          </w:tcPr>
          <w:p w14:paraId="486E9A0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tolerant</w:t>
            </w:r>
          </w:p>
        </w:tc>
        <w:tc>
          <w:tcPr>
            <w:tcW w:w="909" w:type="pct"/>
            <w:shd w:val="clear" w:color="auto" w:fill="auto"/>
            <w:noWrap/>
            <w:hideMark/>
          </w:tcPr>
          <w:p w14:paraId="5618CCA6" w14:textId="5AFCD514"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{"citationItems":[{"id":"ITEM-1","itemData":{"DOI":"10.1016/j.fcr.2020.107905","ISSN":"03784290","abstract":"Wheat yield is limited by high-temperature and likely to become more variable with climate change. However, while much has been published on wheat responses to high temperature, the phenotyping techniques used often lack relevance to farming conditions or rely too heavily on a single screening strategy. For this reason, a three-tiered screening approach was developed and validated over a three-year period to screen large numbers of materials, primarily in the field. The first tier used different times of sowing to evaluate large numbers of genotypes in yield plots in the field using irrigation to limit the effects of drought stress. Those genotypes with exceptional performance under late sowing were then screened using field-based heat chambers placed on optimally sown plots at anthesis to induce a heat shock; plots were sown in triplicates and an ambient chamber and an uncovered plot were included. Genotypes that maintained adaptation in the heat chambers were subsequently evaluated for reproductive stage high-temperature tolerance in the glasshouse under controlled conditions. The methodology was effective in identifying genotypes with high and repeatable heat tolerance. There was a positive correlation between yield under late sowing and yield in the heat chambers. The heat shock induced at anthesis under the heat chambers significantly reduced yield and seed number. However, no difference was observed between the ambient chamber and uncovered treatments for any trait. Genotypes deemed heat tolerant and that maintained seed number under the heat chamber induced heat shock also maintained seed number when evaluated in controlled glasshouse conditions.","author":[{"dropping-particle":"","family":"Thistlethwaite","given":"Rebecca J.","non-dropping-particle":"","parse-names":false,"suffix":""},{"dropping-particle":"","family":"Tan","given":"Daniel K.Y.","non-dropping-particle":"","parse-names":false,"suffix":""},{"dropping-particle":"","family":"Bokshi","given":"Anowarul I.","non-dropping-particle":"","parse-names":false,"suffix":""},{"dropping-particle":"","family":"Ullah","given":"Smi","non-dropping-particle":"","parse-names":false,"suffix":""},{"dropping-particle":"","family":"Trethowan","given":"Richard M.","non-dropping-particle":"","parse-names":false,"suffix":""}],"container-title":"Field Crops Research","id":"ITEM-1","issued":{"date-parts":[["2020"]]},"title":"A phenotyping strategy for evaluating the high-temperature tolerance of wheat","type":"article-journal"},"uris":["http://www.mendeley.com/documents/?uuid=b21fd0b1-f160-4735-8045-e49a659ba072"]}],"mendeley":{"formattedCitation":"(Thistlethwaite et al., 2020)","plainTextFormattedCitation":"(Thistlethwaite et al., 2020)","previouslyFormattedCitation":"(Thistlethwaite et al., 2020)"},"properties":{"noteIndex":0},"schema":"https://github.com/citation-style-language/schema/raw/master/csl-citation.json"}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Thistlethwaite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2020)</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106FD3A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59397441" w14:textId="77777777" w:rsidTr="00C5254E">
        <w:trPr>
          <w:trHeight w:val="319"/>
        </w:trPr>
        <w:tc>
          <w:tcPr>
            <w:tcW w:w="558" w:type="pct"/>
            <w:shd w:val="clear" w:color="auto" w:fill="auto"/>
            <w:noWrap/>
            <w:hideMark/>
          </w:tcPr>
          <w:p w14:paraId="16445A8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Spitfire</w:t>
            </w:r>
          </w:p>
        </w:tc>
        <w:tc>
          <w:tcPr>
            <w:tcW w:w="576" w:type="pct"/>
            <w:shd w:val="clear" w:color="auto" w:fill="auto"/>
            <w:noWrap/>
            <w:hideMark/>
          </w:tcPr>
          <w:p w14:paraId="5751FBA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7F2F42B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Drysdale/Kukri</w:t>
            </w:r>
          </w:p>
        </w:tc>
        <w:tc>
          <w:tcPr>
            <w:tcW w:w="1048" w:type="pct"/>
            <w:shd w:val="clear" w:color="auto" w:fill="auto"/>
            <w:noWrap/>
            <w:hideMark/>
          </w:tcPr>
          <w:p w14:paraId="531FC15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tolerant, high grain protein content</w:t>
            </w:r>
          </w:p>
        </w:tc>
        <w:tc>
          <w:tcPr>
            <w:tcW w:w="909" w:type="pct"/>
            <w:shd w:val="clear" w:color="auto" w:fill="auto"/>
            <w:noWrap/>
            <w:hideMark/>
          </w:tcPr>
          <w:p w14:paraId="04493CD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
        </w:tc>
        <w:tc>
          <w:tcPr>
            <w:tcW w:w="483" w:type="pct"/>
          </w:tcPr>
          <w:p w14:paraId="08AFBED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w:t>
            </w:r>
          </w:p>
        </w:tc>
      </w:tr>
      <w:tr w:rsidR="00FB3FE7" w:rsidRPr="00D87B94" w14:paraId="73E7BE53" w14:textId="77777777" w:rsidTr="00C5254E">
        <w:trPr>
          <w:trHeight w:val="319"/>
        </w:trPr>
        <w:tc>
          <w:tcPr>
            <w:tcW w:w="558" w:type="pct"/>
            <w:shd w:val="clear" w:color="auto" w:fill="auto"/>
            <w:noWrap/>
          </w:tcPr>
          <w:p w14:paraId="0C2DD14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SSrT17</w:t>
            </w:r>
          </w:p>
        </w:tc>
        <w:tc>
          <w:tcPr>
            <w:tcW w:w="576" w:type="pct"/>
            <w:shd w:val="clear" w:color="auto" w:fill="auto"/>
            <w:noWrap/>
          </w:tcPr>
          <w:p w14:paraId="54C19D2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tcPr>
          <w:p w14:paraId="22B7BD2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Double backcross for the TIN gene into the free-tillering</w:t>
            </w:r>
          </w:p>
          <w:p w14:paraId="7DDFAFDE"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Silverstar</w:t>
            </w:r>
            <w:proofErr w:type="spellEnd"/>
            <w:r w:rsidRPr="00D87B94">
              <w:rPr>
                <w:rFonts w:asciiTheme="majorBidi" w:eastAsia="Times New Roman" w:hAnsiTheme="majorBidi" w:cstheme="majorBidi"/>
                <w:color w:val="000000" w:themeColor="text1"/>
                <w:sz w:val="16"/>
                <w:szCs w:val="16"/>
                <w:lang w:eastAsia="en-AU"/>
              </w:rPr>
              <w:t xml:space="preserve"> background</w:t>
            </w:r>
          </w:p>
        </w:tc>
        <w:tc>
          <w:tcPr>
            <w:tcW w:w="1048" w:type="pct"/>
            <w:shd w:val="clear" w:color="auto" w:fill="auto"/>
            <w:noWrap/>
          </w:tcPr>
          <w:p w14:paraId="096AD4C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Low tillering (</w:t>
            </w:r>
            <w:r w:rsidRPr="00D87B94">
              <w:rPr>
                <w:rFonts w:asciiTheme="majorBidi" w:eastAsia="Times New Roman" w:hAnsiTheme="majorBidi" w:cstheme="majorBidi"/>
                <w:i/>
                <w:color w:val="000000" w:themeColor="text1"/>
                <w:sz w:val="16"/>
                <w:szCs w:val="16"/>
                <w:lang w:eastAsia="en-AU"/>
              </w:rPr>
              <w:t xml:space="preserve">tin1 </w:t>
            </w:r>
            <w:r w:rsidRPr="00D87B94">
              <w:rPr>
                <w:rFonts w:asciiTheme="majorBidi" w:eastAsia="Times New Roman" w:hAnsiTheme="majorBidi" w:cstheme="majorBidi"/>
                <w:color w:val="000000" w:themeColor="text1"/>
                <w:sz w:val="16"/>
                <w:szCs w:val="16"/>
                <w:lang w:eastAsia="en-AU"/>
              </w:rPr>
              <w:t>allele), big grains</w:t>
            </w:r>
          </w:p>
        </w:tc>
        <w:tc>
          <w:tcPr>
            <w:tcW w:w="909" w:type="pct"/>
            <w:shd w:val="clear" w:color="auto" w:fill="auto"/>
            <w:noWrap/>
          </w:tcPr>
          <w:p w14:paraId="6271BD51" w14:textId="5098DACA"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{"citationItems":[{"id":"ITEM-1","itemData":{"author":[{"dropping-particle":"","family":"Mitchell","given":"J H","non-dropping-particle":"","parse-names":false,"suffix":""},{"dropping-particle":"","family":"Chapman","given":"Scott","non-dropping-particle":"","parse-names":false,"suffix":""},{"dropping-particle":"","family":"Rebetzke","given":"Greg","non-dropping-particle":"","parse-names":false,"suffix":""},{"dropping-particle":"","family":"Fukai","given":"Shu","non-dropping-particle":"","parse-names":false,"suffix":""}],"editor":[{"dropping-particle":"","family":"Conference","given":"14th Australian Agronomy","non-dropping-particle":"","parse-names":false,"suffix":""}],"id":"ITEM-1","issued":{"date-parts":[["2008"]]},"title":"Increasing grain size and reducing screenings in wheat using a tiller inhibition gene – investigating grain morphology by image analysis","type":"paper-conference"},"uris":["http://www.mendeley.com/documents/?uuid=031806a1-47a0-4c7f-ac5c-b3cdd3694443"]}],"mendeley":{"formattedCitation":"(Mitchell et al., 2008)","plainTextFormattedCitation":"(Mitchell et al., 2008)","previouslyFormattedCitation":"(Mitchell et al., 2008)"},"properties":{"noteIndex":0},"schema":"https://github.com/citation-style-language/schema/raw/master/csl-citation.json"}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Mitchell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2008)</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4078C34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2019</w:t>
            </w:r>
          </w:p>
        </w:tc>
      </w:tr>
      <w:tr w:rsidR="00FB3FE7" w:rsidRPr="00D87B94" w14:paraId="7CF1FFDC" w14:textId="77777777" w:rsidTr="00C5254E">
        <w:trPr>
          <w:trHeight w:val="319"/>
        </w:trPr>
        <w:tc>
          <w:tcPr>
            <w:tcW w:w="558" w:type="pct"/>
            <w:shd w:val="clear" w:color="auto" w:fill="auto"/>
            <w:noWrap/>
          </w:tcPr>
          <w:p w14:paraId="1C7D5FF4"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SSrW35</w:t>
            </w:r>
          </w:p>
        </w:tc>
        <w:tc>
          <w:tcPr>
            <w:tcW w:w="576" w:type="pct"/>
            <w:shd w:val="clear" w:color="auto" w:fill="auto"/>
            <w:noWrap/>
          </w:tcPr>
          <w:p w14:paraId="10D6D96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tcPr>
          <w:p w14:paraId="1D5EFC04"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Double backcross for the TIN gene into the free-tillering</w:t>
            </w:r>
          </w:p>
          <w:p w14:paraId="5FF6F6C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Silverstar</w:t>
            </w:r>
            <w:proofErr w:type="spellEnd"/>
            <w:r w:rsidRPr="00D87B94">
              <w:rPr>
                <w:rFonts w:asciiTheme="majorBidi" w:eastAsia="Times New Roman" w:hAnsiTheme="majorBidi" w:cstheme="majorBidi"/>
                <w:color w:val="000000" w:themeColor="text1"/>
                <w:sz w:val="16"/>
                <w:szCs w:val="16"/>
                <w:lang w:eastAsia="en-AU"/>
              </w:rPr>
              <w:t xml:space="preserve"> background</w:t>
            </w:r>
          </w:p>
        </w:tc>
        <w:tc>
          <w:tcPr>
            <w:tcW w:w="1048" w:type="pct"/>
            <w:shd w:val="clear" w:color="auto" w:fill="auto"/>
            <w:noWrap/>
          </w:tcPr>
          <w:p w14:paraId="206500A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High tillering (wild type allele)</w:t>
            </w:r>
          </w:p>
        </w:tc>
        <w:tc>
          <w:tcPr>
            <w:tcW w:w="909" w:type="pct"/>
            <w:shd w:val="clear" w:color="auto" w:fill="auto"/>
            <w:noWrap/>
          </w:tcPr>
          <w:p w14:paraId="5DD73639" w14:textId="26299692"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{"citationItems":[{"id":"ITEM-1","itemData":{"author":[{"dropping-particle":"","family":"Mitchell","given":"J H","non-dropping-particle":"","parse-names":false,"suffix":""},{"dropping-particle":"","family":"Chapman","given":"Scott","non-dropping-particle":"","parse-names":false,"suffix":""},{"dropping-particle":"","family":"Rebetzke","given":"Greg","non-dropping-particle":"","parse-names":false,"suffix":""},{"dropping-particle":"","family":"Fukai","given":"Shu","non-dropping-particle":"","parse-names":false,"suffix":""}],"editor":[{"dropping-particle":"","family":"Conference","given":"14th Australian Agronomy","non-dropping-particle":"","parse-names":false,"suffix":""}],"id":"ITEM-1","issued":{"date-parts":[["2008"]]},"title":"Increasing grain size and reducing screenings in wheat using a tiller inhibition gene – investigating grain morphology by image analysis","type":"paper-conference"},"uris":["http://www.mendeley.com/documents/?uuid=031806a1-47a0-4c7f-ac5c-b3cdd3694443"]}],"mendeley":{"formattedCitation":"(Mitchell et al., 2008)","plainTextFormattedCitation":"(Mitchell et al., 2008)","previouslyFormattedCitation":"(Mitchell et al., 2008)"},"properties":{"noteIndex":0},"schema":"https://github.com/citation-style-language/schema/raw/master/csl-citation.json"}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Mitchell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2008)</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244818F4"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2019</w:t>
            </w:r>
          </w:p>
        </w:tc>
      </w:tr>
      <w:tr w:rsidR="00FB3FE7" w:rsidRPr="00D87B94" w14:paraId="5347BB64" w14:textId="77777777" w:rsidTr="00C5254E">
        <w:trPr>
          <w:trHeight w:val="319"/>
        </w:trPr>
        <w:tc>
          <w:tcPr>
            <w:tcW w:w="558" w:type="pct"/>
            <w:shd w:val="clear" w:color="auto" w:fill="auto"/>
            <w:noWrap/>
            <w:hideMark/>
          </w:tcPr>
          <w:p w14:paraId="6AF1961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Suntop</w:t>
            </w:r>
            <w:proofErr w:type="spellEnd"/>
          </w:p>
        </w:tc>
        <w:tc>
          <w:tcPr>
            <w:tcW w:w="576" w:type="pct"/>
            <w:shd w:val="clear" w:color="auto" w:fill="auto"/>
            <w:noWrap/>
            <w:hideMark/>
          </w:tcPr>
          <w:p w14:paraId="511854F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2D80426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Sunco</w:t>
            </w:r>
            <w:proofErr w:type="spellEnd"/>
            <w:r w:rsidRPr="00D87B94">
              <w:rPr>
                <w:rFonts w:asciiTheme="majorBidi" w:eastAsia="Times New Roman" w:hAnsiTheme="majorBidi" w:cstheme="majorBidi"/>
                <w:color w:val="000000" w:themeColor="text1"/>
                <w:sz w:val="16"/>
                <w:szCs w:val="16"/>
                <w:lang w:eastAsia="en-AU"/>
              </w:rPr>
              <w:t>/2*Pastor//SUN436E</w:t>
            </w:r>
          </w:p>
        </w:tc>
        <w:tc>
          <w:tcPr>
            <w:tcW w:w="1048" w:type="pct"/>
            <w:shd w:val="clear" w:color="auto" w:fill="auto"/>
            <w:noWrap/>
            <w:hideMark/>
          </w:tcPr>
          <w:p w14:paraId="2C802583" w14:textId="423FE21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 xml:space="preserve">Elite cultivar with broad adaptation; superior transpiration </w:t>
            </w:r>
            <w:r w:rsidR="00A241DF" w:rsidRPr="00D87B94">
              <w:rPr>
                <w:rFonts w:asciiTheme="majorBidi" w:eastAsia="Times New Roman" w:hAnsiTheme="majorBidi" w:cstheme="majorBidi"/>
                <w:color w:val="000000" w:themeColor="text1"/>
                <w:sz w:val="16"/>
                <w:szCs w:val="16"/>
                <w:lang w:eastAsia="en-AU"/>
              </w:rPr>
              <w:t>efficient</w:t>
            </w:r>
          </w:p>
        </w:tc>
        <w:tc>
          <w:tcPr>
            <w:tcW w:w="909" w:type="pct"/>
            <w:shd w:val="clear" w:color="auto" w:fill="auto"/>
            <w:noWrap/>
            <w:hideMark/>
          </w:tcPr>
          <w:p w14:paraId="4B2BDFFE" w14:textId="1058D0B2" w:rsidR="00FB3FE7" w:rsidRPr="00D20F1E" w:rsidRDefault="00FB3FE7" w:rsidP="00F85788">
            <w:pPr>
              <w:spacing w:beforeLines="60" w:before="144" w:after="0" w:line="240" w:lineRule="auto"/>
              <w:rPr>
                <w:rFonts w:asciiTheme="majorBidi" w:eastAsia="Times New Roman" w:hAnsiTheme="majorBidi" w:cstheme="majorBidi"/>
                <w:color w:val="000000" w:themeColor="text1"/>
                <w:sz w:val="16"/>
                <w:szCs w:val="16"/>
                <w:lang w:val="fr-FR"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{"citationItems":[{"id":"ITEM-1","itemData":{"DOI":"10.1186/s13007-015-0055-9","author":[{"dropping-particle":"","family":"Richard","given":"Cecile A I","non-dropping-particle":"","parse-names":false,"suffix":""},{"dropping-particle":"","family":"Hickey","given":"Lee T","non-dropping-particle":"","parse-names":false,"suffix":""},{"dropping-particle":"","family":"Fletcher","given":"Susan","non-dropping-particle":"","parse-names":false,"suffix":""},{"dropping-particle":"","family":"Jennings","given":"Raeleen","non-dropping-particle":"","parse-names":false,"suffix":""},{"dropping-particle":"","family":"Chenu","given":"Karine","non-dropping-particle":"","parse-names":false,"suffix":""},{"dropping-particle":"","family":"Christopher","given":"Jack T","non-dropping-particle":"","parse-names":false,"suffix":""}],"id":"ITEM-1","issue":"March","issued":{"date-parts":[["2015"]]},"title":"High-throughput phenotyping of seminal root traits in wheat","type":"article-journal"},"uris":["http://www.mendeley.com/documents/?uuid=9fc44b3b-5cd1-41dc-a55e-509a8b23d36e"]},{"id":"ITEM-2","itemData":{"DOI":"10.1093/insilicoplants/diab006","abstract":"Limited-transpiration rate at high evaporative demand (‘LTR’ trait) has potential to improve drought adaptation, crop water productivity and food security. The quantification of the implications of LTR for water consumption, biomass accumulation and yield formation requires the use of dynamic crop modelling to simulate physiological and environmental processes and interactions in target environments. Here, a new transpiration module was developed for the Agricultural Production Systems sIMulator (APSIM NextGen) and used to simulate atmospheric and edaphic water stress on wheat crops. This module was parameterized with (i) data from a lysimeter experiment assessing genotypic variability in the LTR trait for four genotypes contrasting in transpiration efficiency, and with (ii) a more pronounced response to high evaporative demand. The potential of the LTR trait for improving crop productivity was investigated across the Australian wheatbelt over 1989–2018. The LTR trait was simulated to allow an increase in national yield by up to 2.6 %, mostly due to shift in water use pattern, alleviation of water deficit during grain filling period and a higher harvest index. Greatest productivity gains were found in the north-east (4.9 %, on average) where heavy soils allow the conserved water with the LTR trait to be available later at</w:instrText>
            </w:r>
            <w:r w:rsidRPr="00D20F1E">
              <w:rPr>
                <w:rFonts w:asciiTheme="majorBidi" w:eastAsia="Times New Roman" w:hAnsiTheme="majorBidi" w:cstheme="majorBidi"/>
                <w:color w:val="000000" w:themeColor="text1"/>
                <w:sz w:val="16"/>
                <w:szCs w:val="16"/>
                <w:lang w:val="fr-FR" w:eastAsia="en-AU"/>
              </w:rPr>
              <w:instrText xml:space="preserve"> more critical stages. The effect of the LTR trait on yield was enhanced under the future climate scenario, particularly in the north-east. Limiting transpiration at high evaporative demands appears to be a promising trait for selection by breeders, especially in drought-prone environments where crops heavily rely on stored soil moisture.","author":[{"dropping-particle":"","family":"Collins","given":"Brian","non-dropping-particle":"","parse-names":false,"suffix":""},{"dropping-particle":"","family":"Chapman","given":"Scott","non-dropping-particle":"","parse-names":false,"suffix":""},{"dropping-particle":"","family":"Hammer","given":"Graeme","non-dropping-particle":"","parse-names":false,"suffix":""},{"dropping-particle":"","family":"Chenu","given":"Karine","non-dropping-particle":"","parse-names":false,"suffix":""}],"container-title":"in silico Plants","id":"ITEM-2","issued":{"date-parts":[["2021"]]},"title":"Limiting transpiration rate in high evaporative demand conditions to improve Australian wheat productivity","type":"article-journal"},"uris":["http://www.mendeley.com/documents/?uuid=ae27cd30-0360-41c3-8b89-588ad9aa9f4f"]}],"mendeley":{"formattedCitation":"(Collins et al., 2021; Richard et al., 2015)","plainTextFormattedCitation":"(Collins et al., 2021; Richard et al., 2015)","previouslyFormattedCitation":"(Collins et al., 2021; Richard et al., 2015)"},"properties":{"noteIndex":0},"schema":"https://github.com/citation-style-language/schema/raw/master/csl-citation.json"}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00486158" w:rsidRPr="00D20F1E">
              <w:rPr>
                <w:rFonts w:asciiTheme="majorBidi" w:eastAsia="Times New Roman" w:hAnsiTheme="majorBidi" w:cstheme="majorBidi"/>
                <w:noProof/>
                <w:color w:val="000000" w:themeColor="text1"/>
                <w:sz w:val="16"/>
                <w:szCs w:val="16"/>
                <w:lang w:val="fr-FR" w:eastAsia="en-AU"/>
              </w:rPr>
              <w:t xml:space="preserve">Fletcher </w:t>
            </w:r>
            <w:r w:rsidR="00D20F1E">
              <w:rPr>
                <w:rFonts w:asciiTheme="majorBidi" w:eastAsia="Times New Roman" w:hAnsiTheme="majorBidi" w:cstheme="majorBidi"/>
                <w:noProof/>
                <w:color w:val="000000" w:themeColor="text1"/>
                <w:sz w:val="16"/>
                <w:szCs w:val="16"/>
                <w:lang w:val="fr-FR" w:eastAsia="en-AU"/>
              </w:rPr>
              <w:t>et al. (</w:t>
            </w:r>
            <w:r w:rsidR="00486158" w:rsidRPr="00D20F1E">
              <w:rPr>
                <w:rFonts w:asciiTheme="majorBidi" w:eastAsia="Times New Roman" w:hAnsiTheme="majorBidi" w:cstheme="majorBidi"/>
                <w:noProof/>
                <w:color w:val="000000" w:themeColor="text1"/>
                <w:sz w:val="16"/>
                <w:szCs w:val="16"/>
                <w:lang w:val="fr-FR" w:eastAsia="en-AU"/>
              </w:rPr>
              <w:t>2018</w:t>
            </w:r>
            <w:r w:rsidR="00D20F1E">
              <w:rPr>
                <w:rFonts w:asciiTheme="majorBidi" w:eastAsia="Times New Roman" w:hAnsiTheme="majorBidi" w:cstheme="majorBidi"/>
                <w:noProof/>
                <w:color w:val="000000" w:themeColor="text1"/>
                <w:sz w:val="16"/>
                <w:szCs w:val="16"/>
                <w:lang w:val="fr-FR" w:eastAsia="en-AU"/>
              </w:rPr>
              <w:t>)</w:t>
            </w:r>
            <w:r w:rsidR="00486158" w:rsidRPr="00D20F1E">
              <w:rPr>
                <w:rFonts w:asciiTheme="majorBidi" w:eastAsia="Times New Roman" w:hAnsiTheme="majorBidi" w:cstheme="majorBidi"/>
                <w:noProof/>
                <w:color w:val="000000" w:themeColor="text1"/>
                <w:sz w:val="16"/>
                <w:szCs w:val="16"/>
                <w:lang w:val="fr-FR" w:eastAsia="en-AU"/>
              </w:rPr>
              <w:t xml:space="preserve">; Chenu </w:t>
            </w:r>
            <w:r w:rsidR="00D20F1E">
              <w:rPr>
                <w:rFonts w:asciiTheme="majorBidi" w:eastAsia="Times New Roman" w:hAnsiTheme="majorBidi" w:cstheme="majorBidi"/>
                <w:noProof/>
                <w:color w:val="000000" w:themeColor="text1"/>
                <w:sz w:val="16"/>
                <w:szCs w:val="16"/>
                <w:lang w:val="fr-FR" w:eastAsia="en-AU"/>
              </w:rPr>
              <w:t>et al. (</w:t>
            </w:r>
            <w:r w:rsidR="00486158" w:rsidRPr="00D20F1E">
              <w:rPr>
                <w:rFonts w:asciiTheme="majorBidi" w:eastAsia="Times New Roman" w:hAnsiTheme="majorBidi" w:cstheme="majorBidi"/>
                <w:noProof/>
                <w:color w:val="000000" w:themeColor="text1"/>
                <w:sz w:val="16"/>
                <w:szCs w:val="16"/>
                <w:lang w:val="fr-FR" w:eastAsia="en-AU"/>
              </w:rPr>
              <w:t>2018</w:t>
            </w:r>
            <w:r w:rsidR="00D20F1E">
              <w:rPr>
                <w:rFonts w:asciiTheme="majorBidi" w:eastAsia="Times New Roman" w:hAnsiTheme="majorBidi" w:cstheme="majorBidi"/>
                <w:noProof/>
                <w:color w:val="000000" w:themeColor="text1"/>
                <w:sz w:val="16"/>
                <w:szCs w:val="16"/>
                <w:lang w:val="fr-FR" w:eastAsia="en-AU"/>
              </w:rPr>
              <w:t>)</w:t>
            </w:r>
            <w:r w:rsidR="00486158" w:rsidRPr="00D20F1E">
              <w:rPr>
                <w:rFonts w:asciiTheme="majorBidi" w:eastAsia="Times New Roman" w:hAnsiTheme="majorBidi" w:cstheme="majorBidi"/>
                <w:noProof/>
                <w:color w:val="000000" w:themeColor="text1"/>
                <w:sz w:val="16"/>
                <w:szCs w:val="16"/>
                <w:lang w:val="fr-FR" w:eastAsia="en-AU"/>
              </w:rPr>
              <w:t xml:space="preserve">; </w:t>
            </w:r>
            <w:r w:rsidRPr="00D20F1E">
              <w:rPr>
                <w:rFonts w:asciiTheme="majorBidi" w:eastAsia="Times New Roman" w:hAnsiTheme="majorBidi" w:cstheme="majorBidi"/>
                <w:noProof/>
                <w:color w:val="000000" w:themeColor="text1"/>
                <w:sz w:val="16"/>
                <w:szCs w:val="16"/>
                <w:lang w:val="fr-FR" w:eastAsia="en-AU"/>
              </w:rPr>
              <w:t xml:space="preserve">Collins </w:t>
            </w:r>
            <w:r w:rsidR="00D20F1E">
              <w:rPr>
                <w:rFonts w:asciiTheme="majorBidi" w:eastAsia="Times New Roman" w:hAnsiTheme="majorBidi" w:cstheme="majorBidi"/>
                <w:noProof/>
                <w:color w:val="000000" w:themeColor="text1"/>
                <w:sz w:val="16"/>
                <w:szCs w:val="16"/>
                <w:lang w:val="fr-FR" w:eastAsia="en-AU"/>
              </w:rPr>
              <w:t>et al. (</w:t>
            </w:r>
            <w:r w:rsidRPr="00D20F1E">
              <w:rPr>
                <w:rFonts w:asciiTheme="majorBidi" w:eastAsia="Times New Roman" w:hAnsiTheme="majorBidi" w:cstheme="majorBidi"/>
                <w:noProof/>
                <w:color w:val="000000" w:themeColor="text1"/>
                <w:sz w:val="16"/>
                <w:szCs w:val="16"/>
                <w:lang w:val="fr-FR" w:eastAsia="en-AU"/>
              </w:rPr>
              <w:t>2021</w:t>
            </w:r>
            <w:r w:rsidR="00D20F1E">
              <w:rPr>
                <w:rFonts w:asciiTheme="majorBidi" w:eastAsia="Times New Roman" w:hAnsiTheme="majorBidi" w:cstheme="majorBidi"/>
                <w:noProof/>
                <w:color w:val="000000" w:themeColor="text1"/>
                <w:sz w:val="16"/>
                <w:szCs w:val="16"/>
                <w:lang w:val="fr-FR" w:eastAsia="en-AU"/>
              </w:rPr>
              <w:t>)</w:t>
            </w:r>
            <w:r w:rsidRPr="00D20F1E">
              <w:rPr>
                <w:rFonts w:asciiTheme="majorBidi" w:eastAsia="Times New Roman" w:hAnsiTheme="majorBidi" w:cstheme="majorBidi"/>
                <w:noProof/>
                <w:color w:val="000000" w:themeColor="text1"/>
                <w:sz w:val="16"/>
                <w:szCs w:val="16"/>
                <w:lang w:val="fr-FR" w:eastAsia="en-AU"/>
              </w:rPr>
              <w:t xml:space="preserve">; Richard </w:t>
            </w:r>
            <w:r w:rsidR="00D20F1E">
              <w:rPr>
                <w:rFonts w:asciiTheme="majorBidi" w:eastAsia="Times New Roman" w:hAnsiTheme="majorBidi" w:cstheme="majorBidi"/>
                <w:noProof/>
                <w:color w:val="000000" w:themeColor="text1"/>
                <w:sz w:val="16"/>
                <w:szCs w:val="16"/>
                <w:lang w:val="fr-FR" w:eastAsia="en-AU"/>
              </w:rPr>
              <w:t>et al. (</w:t>
            </w:r>
            <w:r w:rsidRPr="00D20F1E">
              <w:rPr>
                <w:rFonts w:asciiTheme="majorBidi" w:eastAsia="Times New Roman" w:hAnsiTheme="majorBidi" w:cstheme="majorBidi"/>
                <w:noProof/>
                <w:color w:val="000000" w:themeColor="text1"/>
                <w:sz w:val="16"/>
                <w:szCs w:val="16"/>
                <w:lang w:val="fr-FR" w:eastAsia="en-AU"/>
              </w:rPr>
              <w:t>2015)</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6D3CDF1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1F3E6DE0" w14:textId="77777777" w:rsidTr="00C5254E">
        <w:trPr>
          <w:trHeight w:val="319"/>
        </w:trPr>
        <w:tc>
          <w:tcPr>
            <w:tcW w:w="558" w:type="pct"/>
            <w:shd w:val="clear" w:color="auto" w:fill="auto"/>
            <w:noWrap/>
            <w:hideMark/>
          </w:tcPr>
          <w:p w14:paraId="01ECC82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Suntop_1</w:t>
            </w:r>
          </w:p>
        </w:tc>
        <w:tc>
          <w:tcPr>
            <w:tcW w:w="576" w:type="pct"/>
            <w:shd w:val="clear" w:color="auto" w:fill="auto"/>
            <w:noWrap/>
            <w:hideMark/>
          </w:tcPr>
          <w:p w14:paraId="73C7CF1E"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5361A64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Suntop</w:t>
            </w:r>
            <w:proofErr w:type="spellEnd"/>
            <w:r w:rsidRPr="00D87B94">
              <w:rPr>
                <w:rFonts w:asciiTheme="majorBidi" w:eastAsia="Times New Roman" w:hAnsiTheme="majorBidi" w:cstheme="majorBidi"/>
                <w:color w:val="000000" w:themeColor="text1"/>
                <w:sz w:val="16"/>
                <w:szCs w:val="16"/>
                <w:lang w:eastAsia="en-AU"/>
              </w:rPr>
              <w:t xml:space="preserve"> /</w:t>
            </w:r>
            <w:proofErr w:type="spellStart"/>
            <w:r w:rsidRPr="00D87B94">
              <w:rPr>
                <w:rFonts w:asciiTheme="majorBidi" w:eastAsia="Times New Roman" w:hAnsiTheme="majorBidi" w:cstheme="majorBidi"/>
                <w:color w:val="000000" w:themeColor="text1"/>
                <w:sz w:val="16"/>
                <w:szCs w:val="16"/>
                <w:lang w:eastAsia="en-AU"/>
              </w:rPr>
              <w:t>Dharwar</w:t>
            </w:r>
            <w:proofErr w:type="spellEnd"/>
            <w:r w:rsidRPr="00D87B94">
              <w:rPr>
                <w:rFonts w:asciiTheme="majorBidi" w:eastAsia="Times New Roman" w:hAnsiTheme="majorBidi" w:cstheme="majorBidi"/>
                <w:color w:val="000000" w:themeColor="text1"/>
                <w:sz w:val="16"/>
                <w:szCs w:val="16"/>
                <w:lang w:eastAsia="en-AU"/>
              </w:rPr>
              <w:t xml:space="preserve"> Dry</w:t>
            </w:r>
          </w:p>
        </w:tc>
        <w:tc>
          <w:tcPr>
            <w:tcW w:w="1048" w:type="pct"/>
            <w:shd w:val="clear" w:color="auto" w:fill="auto"/>
            <w:noWrap/>
            <w:hideMark/>
          </w:tcPr>
          <w:p w14:paraId="64344C8D"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Drought tolerant, stay-green phenotype</w:t>
            </w:r>
          </w:p>
        </w:tc>
        <w:tc>
          <w:tcPr>
            <w:tcW w:w="909" w:type="pct"/>
            <w:shd w:val="clear" w:color="auto" w:fill="auto"/>
            <w:noWrap/>
            <w:hideMark/>
          </w:tcPr>
          <w:p w14:paraId="4569B2DC" w14:textId="1ADA553B"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2021.108181","ISSN":"03784290","author":[{"dropping-particle":"","family":"Christopher","given":"Mandy","non-dropping-particle":"","parse-names":false,"suffix":""},{"dropping-particle":"","family":"Paccapelo","given":"Valeria","non-dropping-particle":"","parse-names":false,"suffix":""},{"dropping-particle":"","family":"Kelly","given":"Alison","non-dropping-particle":"","parse-names":false,"suffix":""},{"dropping-particle":"","family":"Macdonald","given":"Bethany","non-dropping-particle":"","parse-names":false,"suffix":""},{"dropping-particle":"","family":"Hickey","given":"Lee","non-dropping-particle":"","parse-names":false,"suffix":""},{"dropping-particle":"","family":"Richard","given":"Cécile","non-dropping-particle":"","parse-names":false,"suffix":""},{"dropping-particle":"","family":"Verbyla","given":"Ari","non-dropping-particle":"","parse-names":false,"suffix":""},{"dropping-particle":"","family":"Chenu","given":"Karine","non-dropping-particle":"","parse-names":false,"suffix":""},{"dropping-particle":"","family":"Borrell","given":"Andrew","non-dropping-particle":"","parse-names":false,"suffix":""},{"dropping-particle":"","family":"Amin","given":"Asad","non-dropping-particle":"","parse-names":false,"suffix":""},{"dropping-particle":"","family":"Christopher","given":"Jack","non-dropping-particle":"","parse-names":false,"suffix":""}],"container-title":"Field Crops Research","id":"ITEM-1","issue":"January","issued":{"date-parts":[["2021"]]},"page":"108181","title":"QTL identified for stay-green in a multi-reference nested association mapping population of wheat exhibit context dependent expression and parent-specific alleles","type":"article-journal","volume":"270"},"uris":["http://www.mendeley.com/documents/?uuid=7791556e-ff46-41fd-b9d2-ae872f52a7a4"]}],"mendeley":{"formattedCitation":"(Christopher et al., 2021)","plainTextFormattedCitation":"(Christopher et al., 2021)","previouslyFormattedCitation":"(Christopher et al., 2021)"},"properties":{"noteIndex":0},"schema":"https://github.com/citation-style-language/schema/raw/master/csl-citation.json"}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Christopher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2021)</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02FF8282"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w:t>
            </w:r>
          </w:p>
        </w:tc>
      </w:tr>
      <w:tr w:rsidR="00FB3FE7" w:rsidRPr="00D87B94" w14:paraId="683A2837" w14:textId="77777777" w:rsidTr="00C5254E">
        <w:trPr>
          <w:trHeight w:val="319"/>
        </w:trPr>
        <w:tc>
          <w:tcPr>
            <w:tcW w:w="558" w:type="pct"/>
            <w:shd w:val="clear" w:color="auto" w:fill="auto"/>
            <w:noWrap/>
            <w:hideMark/>
          </w:tcPr>
          <w:p w14:paraId="3909EA24"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Suntop</w:t>
            </w:r>
            <w:proofErr w:type="spellEnd"/>
            <w:r w:rsidRPr="00D87B94">
              <w:rPr>
                <w:rFonts w:asciiTheme="majorBidi" w:eastAsia="Times New Roman" w:hAnsiTheme="majorBidi" w:cstheme="majorBidi"/>
                <w:color w:val="000000" w:themeColor="text1"/>
                <w:sz w:val="16"/>
                <w:szCs w:val="16"/>
                <w:lang w:eastAsia="en-AU"/>
              </w:rPr>
              <w:t xml:space="preserve"> _198</w:t>
            </w:r>
          </w:p>
        </w:tc>
        <w:tc>
          <w:tcPr>
            <w:tcW w:w="576" w:type="pct"/>
            <w:shd w:val="clear" w:color="auto" w:fill="auto"/>
            <w:noWrap/>
            <w:hideMark/>
          </w:tcPr>
          <w:p w14:paraId="4C6847A9"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5791FD6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Suntop</w:t>
            </w:r>
            <w:proofErr w:type="spellEnd"/>
            <w:r w:rsidRPr="00D87B94">
              <w:rPr>
                <w:rFonts w:asciiTheme="majorBidi" w:eastAsia="Times New Roman" w:hAnsiTheme="majorBidi" w:cstheme="majorBidi"/>
                <w:color w:val="000000" w:themeColor="text1"/>
                <w:sz w:val="16"/>
                <w:szCs w:val="16"/>
                <w:lang w:eastAsia="en-AU"/>
              </w:rPr>
              <w:t>/SB062</w:t>
            </w:r>
          </w:p>
        </w:tc>
        <w:tc>
          <w:tcPr>
            <w:tcW w:w="1048" w:type="pct"/>
            <w:shd w:val="clear" w:color="auto" w:fill="auto"/>
            <w:noWrap/>
            <w:hideMark/>
          </w:tcPr>
          <w:p w14:paraId="16B33E8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Drought tolerant, stay-green phenotype</w:t>
            </w:r>
          </w:p>
        </w:tc>
        <w:tc>
          <w:tcPr>
            <w:tcW w:w="909" w:type="pct"/>
            <w:shd w:val="clear" w:color="auto" w:fill="auto"/>
            <w:noWrap/>
            <w:hideMark/>
          </w:tcPr>
          <w:p w14:paraId="75734A70" w14:textId="572DC9FC"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2021.108181","ISSN":"03784290","author":[{"dropping-particle":"","family":"Christopher","given":"Mandy","non-dropping-particle":"","parse-names":false,"suffix":""},{"dropping-particle":"","family":"Paccapelo","given":"Valeria","non-dropping-particle":"","parse-names":false,"suffix":""},{"dropping-particle":"","family":"Kelly","given":"Alison","non-dropping-particle":"","parse-names":false,"suffix":""},{"dropping-particle":"","family":"Macdonald","given":"Bethany","non-dropping-particle":"","parse-names":false,"suffix":""},{"dropping-particle":"","family":"Hickey","given":"Lee","non-dropping-particle":"","parse-names":false,"suffix":""},{"dropping-particle":"","family":"Richard","given":"Cécile","non-dropping-particle":"","parse-names":false,"suffix":""},{"dropping-particle":"","family":"Verbyla","given":"Ari","non-dropping-particle":"","parse-names":false,"suffix":""},{"dropping-particle":"","family":"Chenu","given":"Karine","non-dropping-particle":"","parse-names":false,"suffix":""},{"dropping-particle":"","family":"Borrell","given":"Andrew","non-dropping-particle":"","parse-names":false,"suffix":""},{"dropping-particle":"","family":"Amin","given":"Asad","non-dropping-particle":"","parse-names":false,"suffix":""},{"dropping-particle":"","family":"Christopher","given":"Jack","non-dropping-particle":"","parse-names":false,"suffix":""}],"container-title":"Field Crops Research","id":"ITEM-1","issue":"January","issued":{"date-parts":[["2021"]]},"page":"108181","title":"QTL identified for stay-green in a multi-reference nested association mapping population of wheat exhibit context dependent expression and parent-specific alleles","type":"article-journal","volume":"270"},"uris":["http://www.mendeley.com/documents/?uuid=7791556e-ff46-41fd-b9d2-ae872f52a7a4"]}],"mendeley":{"formattedCitation":"(Christopher et al., 2021)","plainTextFormattedCitation":"(Christopher et al., 2021)","previouslyFormattedCitation":"(Christopher et al., 2021)"},"properties":{"noteIndex":0},"schema":"https://github.com/citation-style-language/schema/raw/master/csl-citation.json"}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Christopher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2021)</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62FB92C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31FC3FD7" w14:textId="77777777" w:rsidTr="00C5254E">
        <w:trPr>
          <w:trHeight w:val="319"/>
        </w:trPr>
        <w:tc>
          <w:tcPr>
            <w:tcW w:w="558" w:type="pct"/>
            <w:shd w:val="clear" w:color="auto" w:fill="auto"/>
            <w:noWrap/>
            <w:hideMark/>
          </w:tcPr>
          <w:p w14:paraId="1A25BCF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Suntop</w:t>
            </w:r>
            <w:proofErr w:type="spellEnd"/>
            <w:r w:rsidRPr="00D87B94">
              <w:rPr>
                <w:rFonts w:asciiTheme="majorBidi" w:eastAsia="Times New Roman" w:hAnsiTheme="majorBidi" w:cstheme="majorBidi"/>
                <w:color w:val="000000" w:themeColor="text1"/>
                <w:sz w:val="16"/>
                <w:szCs w:val="16"/>
                <w:lang w:eastAsia="en-AU"/>
              </w:rPr>
              <w:t xml:space="preserve"> _52</w:t>
            </w:r>
          </w:p>
        </w:tc>
        <w:tc>
          <w:tcPr>
            <w:tcW w:w="576" w:type="pct"/>
            <w:shd w:val="clear" w:color="auto" w:fill="auto"/>
            <w:noWrap/>
            <w:hideMark/>
          </w:tcPr>
          <w:p w14:paraId="34CF3AA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0D09FA3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Suntop</w:t>
            </w:r>
            <w:proofErr w:type="spellEnd"/>
            <w:r w:rsidRPr="00D87B94">
              <w:rPr>
                <w:rFonts w:asciiTheme="majorBidi" w:eastAsia="Times New Roman" w:hAnsiTheme="majorBidi" w:cstheme="majorBidi"/>
                <w:color w:val="000000" w:themeColor="text1"/>
                <w:sz w:val="16"/>
                <w:szCs w:val="16"/>
                <w:lang w:eastAsia="en-AU"/>
              </w:rPr>
              <w:t xml:space="preserve"> /</w:t>
            </w:r>
            <w:proofErr w:type="spellStart"/>
            <w:r w:rsidRPr="00D87B94">
              <w:rPr>
                <w:rFonts w:asciiTheme="majorBidi" w:eastAsia="Times New Roman" w:hAnsiTheme="majorBidi" w:cstheme="majorBidi"/>
                <w:color w:val="000000" w:themeColor="text1"/>
                <w:sz w:val="16"/>
                <w:szCs w:val="16"/>
                <w:lang w:eastAsia="en-AU"/>
              </w:rPr>
              <w:t>Dharwar</w:t>
            </w:r>
            <w:proofErr w:type="spellEnd"/>
            <w:r w:rsidRPr="00D87B94">
              <w:rPr>
                <w:rFonts w:asciiTheme="majorBidi" w:eastAsia="Times New Roman" w:hAnsiTheme="majorBidi" w:cstheme="majorBidi"/>
                <w:color w:val="000000" w:themeColor="text1"/>
                <w:sz w:val="16"/>
                <w:szCs w:val="16"/>
                <w:lang w:eastAsia="en-AU"/>
              </w:rPr>
              <w:t xml:space="preserve"> Dry</w:t>
            </w:r>
          </w:p>
        </w:tc>
        <w:tc>
          <w:tcPr>
            <w:tcW w:w="1048" w:type="pct"/>
            <w:shd w:val="clear" w:color="auto" w:fill="auto"/>
            <w:noWrap/>
            <w:hideMark/>
          </w:tcPr>
          <w:p w14:paraId="52D14994"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Drought tolerant, stay-green phenotype</w:t>
            </w:r>
          </w:p>
        </w:tc>
        <w:tc>
          <w:tcPr>
            <w:tcW w:w="909" w:type="pct"/>
            <w:shd w:val="clear" w:color="auto" w:fill="auto"/>
            <w:noWrap/>
            <w:hideMark/>
          </w:tcPr>
          <w:p w14:paraId="420089AF" w14:textId="3A8E5A53"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2021.108181","ISSN":"03784290","author":[{"dropping-particle":"","family":"Christopher","given":"Mandy","non-dropping-particle":"","parse-names":false,"suffix":""},{"dropping-particle":"","family":"Paccapelo","given":"Valeria","non-dropping-particle":"","parse-names":false,"suffix":""},{"dropping-particle":"","family":"Kelly","given":"Alison","non-dropping-particle":"","parse-names":false,"suffix":""},{"dropping-particle":"","family":"Macdonald","given":"Bethany","non-dropping-particle":"","parse-names":false,"suffix":""},{"dropping-particle":"","family":"Hickey","given":"Lee","non-dropping-particle":"","parse-names":false,"suffix":""},{"dropping-particle":"","family":"Richard","given":"Cécile","non-dropping-particle":"","parse-names":false,"suffix":""},{"dropping-particle":"","family":"Verbyla","given":"Ari","non-dropping-particle":"","parse-names":false,"suffix":""},{"dropping-particle":"","family":"Chenu","given":"Karine","non-dropping-particle":"","parse-names":false,"suffix":""},{"dropping-particle":"","family":"Borrell","given":"Andrew","non-dropping-particle":"","parse-names":false,"suffix":""},{"dropping-particle":"","family":"Amin","given":"Asad","non-dropping-particle":"","parse-names":false,"suffix":""},{"dropping-particle":"","family":"Christopher","given":"Jack","non-dropping-particle":"","parse-names":false,"suffix":""}],"container-title":"Field Crops Research","id":"ITEM-1","issue":"January","issued":{"date-parts":[["2021"]]},"page":"108181","title":"QTL identified for stay-green in a multi-reference nested association mapping population of wheat exhibit context dependent expression and parent-specific alleles","type":"article-journal","volume":"270"},"uris":["http://www.mendeley.com/documents/?uuid=7791556e-ff46-41fd-b9d2-ae872f52a7a4"]}],"mendeley":{"formattedCitation":"(Christopher et al., 2021)","plainTextFormattedCitation":"(Christopher et al., 2021)","previouslyFormattedCitation":"(Christopher et al., 2021)"},"properties":{"noteIndex":0},"schema":"https://github.com/citation-style-language/schema/raw/master/csl-citation.json"}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Christopher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2021)</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29AECD0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474BDDD1" w14:textId="77777777" w:rsidTr="00C5254E">
        <w:trPr>
          <w:trHeight w:val="319"/>
        </w:trPr>
        <w:tc>
          <w:tcPr>
            <w:tcW w:w="558" w:type="pct"/>
            <w:shd w:val="clear" w:color="auto" w:fill="auto"/>
            <w:noWrap/>
            <w:hideMark/>
          </w:tcPr>
          <w:p w14:paraId="3529DAB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WH 542</w:t>
            </w:r>
          </w:p>
        </w:tc>
        <w:tc>
          <w:tcPr>
            <w:tcW w:w="576" w:type="pct"/>
            <w:shd w:val="clear" w:color="auto" w:fill="auto"/>
            <w:noWrap/>
            <w:hideMark/>
          </w:tcPr>
          <w:p w14:paraId="21B8A6D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43E5C32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BJY/JUP//URES</w:t>
            </w:r>
          </w:p>
        </w:tc>
        <w:tc>
          <w:tcPr>
            <w:tcW w:w="1048" w:type="pct"/>
            <w:shd w:val="clear" w:color="auto" w:fill="auto"/>
            <w:noWrap/>
            <w:hideMark/>
          </w:tcPr>
          <w:p w14:paraId="607C6D5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Heat tolerant</w:t>
            </w:r>
          </w:p>
        </w:tc>
        <w:tc>
          <w:tcPr>
            <w:tcW w:w="909" w:type="pct"/>
            <w:shd w:val="clear" w:color="auto" w:fill="auto"/>
            <w:noWrap/>
            <w:hideMark/>
          </w:tcPr>
          <w:p w14:paraId="207C331F" w14:textId="6897FD2C"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{"citationItems":[{"id":"ITEM-1","itemData":{"DOI":"10.1016/j.fcr.2020.107905","ISSN":"03784290","abstract":"Wheat yield is limited by high-temperature and likely to become more variable with climate change. However, while much has been published on wheat responses to high temperature, the phenotyping techniques used often lack relevance to farming conditions or rely too heavily on a single screening strategy. For this reason, a three-tiered screening approach was developed and validated over a three-year period to screen large numbers of materials, primarily in the field. The first tier used different times of sowing to evaluate large numbers of genotypes in yield plots in the field using irrigation to limit the effects of drought stress. Those genotypes with exceptional performance under late sowing were then screened using field-based heat chambers placed on optimally sown plots at anthesis to induce a heat shock; plots were sown in triplicates and an ambient chamber and an uncovered plot were included. Genotypes that maintained adaptation in the heat chambers were subsequently evaluated for reproductive stage high-temperature tolerance in the glasshouse under controlled conditions. The methodology was effective in identifying genotypes with high and repeatable heat tolerance. There was a positive correlation between yield under late sowing and yield in the heat chambers. The heat shock induced at anthesis under the heat chambers significantly reduced yield and seed number. However, no difference was observed between the ambient chamber and uncovered treatments for any trait. Genotypes deemed heat tolerant and that maintained seed number under the heat chamber induced heat shock also maintained seed number when evaluated in controlled glasshouse conditions.","author":[{"dropping-particle":"","family":"Thistlethwaite","given":"Rebecca J.","non-dropping-particle":"","parse-names":false,"suffix":""},{"dropping-particle":"","family":"Tan","given":"Daniel K.Y.","non-dropping-particle":"","parse-names":false,"suffix":""},{"dropping-particle":"","family":"Bokshi","given":"Anowarul I.","non-dropping-particle":"","parse-names":false,"suffix":""},{"dropping-particle":"","family":"Ullah","given":"Smi","non-dropping-particle":"","parse-names":false,"suffix":""},{"dropping-particle":"","family":"Trethowan","given":"Richard M.","non-dropping-particle":"","parse-names":false,"suffix":""}],"container-title":"Field Crops Research","id":"ITEM-1","issued":{"date-parts":[["2020"]]},"title":"A phenotyping strategy for evaluating the high-temperature tolerance of wheat","type":"article-journal"},"uris":["http://www.mendeley.com/documents/?uuid=b21fd0b1-f160-4735-8045-e49a659ba072"]}],"mendeley":{"formattedCitation":"(Thistlethwaite et al., 2020)","plainTextFormattedCitation":"(Thistlethwaite et al., 2020)","previouslyFormattedCitation":"(Thistlethwaite et al., 2020)"},"properties":{"noteIndex":0},"schema":"https://github.com/citation-style-language/schema/raw/master/csl-citation.json"}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Thistlethwaite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2020)</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57C1F7C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w:t>
            </w:r>
          </w:p>
        </w:tc>
      </w:tr>
      <w:tr w:rsidR="00FB3FE7" w:rsidRPr="00D87B94" w14:paraId="6BF11777" w14:textId="77777777" w:rsidTr="00C5254E">
        <w:trPr>
          <w:trHeight w:val="319"/>
        </w:trPr>
        <w:tc>
          <w:tcPr>
            <w:tcW w:w="558" w:type="pct"/>
            <w:shd w:val="clear" w:color="auto" w:fill="auto"/>
            <w:noWrap/>
            <w:hideMark/>
          </w:tcPr>
          <w:p w14:paraId="4489882C"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Yitpi</w:t>
            </w:r>
            <w:proofErr w:type="spellEnd"/>
          </w:p>
        </w:tc>
        <w:tc>
          <w:tcPr>
            <w:tcW w:w="576" w:type="pct"/>
            <w:shd w:val="clear" w:color="auto" w:fill="auto"/>
            <w:noWrap/>
            <w:hideMark/>
          </w:tcPr>
          <w:p w14:paraId="6B39D36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Cultivar</w:t>
            </w:r>
          </w:p>
        </w:tc>
        <w:tc>
          <w:tcPr>
            <w:tcW w:w="1426" w:type="pct"/>
            <w:shd w:val="clear" w:color="auto" w:fill="auto"/>
            <w:noWrap/>
            <w:hideMark/>
          </w:tcPr>
          <w:p w14:paraId="246F1073"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Condor/Gabo</w:t>
            </w:r>
          </w:p>
        </w:tc>
        <w:tc>
          <w:tcPr>
            <w:tcW w:w="1048" w:type="pct"/>
            <w:shd w:val="clear" w:color="auto" w:fill="auto"/>
            <w:noWrap/>
            <w:hideMark/>
          </w:tcPr>
          <w:p w14:paraId="53D6C7F2"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Long coleoptile, very susceptible to yellow spot</w:t>
            </w:r>
          </w:p>
        </w:tc>
        <w:tc>
          <w:tcPr>
            <w:tcW w:w="909" w:type="pct"/>
            <w:shd w:val="clear" w:color="auto" w:fill="auto"/>
            <w:noWrap/>
          </w:tcPr>
          <w:p w14:paraId="71C16348"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
        </w:tc>
        <w:tc>
          <w:tcPr>
            <w:tcW w:w="483" w:type="pct"/>
          </w:tcPr>
          <w:p w14:paraId="230AAF3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31C7118A" w14:textId="77777777" w:rsidTr="00C5254E">
        <w:trPr>
          <w:trHeight w:val="319"/>
        </w:trPr>
        <w:tc>
          <w:tcPr>
            <w:tcW w:w="558" w:type="pct"/>
            <w:shd w:val="clear" w:color="auto" w:fill="auto"/>
            <w:noWrap/>
            <w:hideMark/>
          </w:tcPr>
          <w:p w14:paraId="1B1E107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ZWB10-37</w:t>
            </w:r>
          </w:p>
        </w:tc>
        <w:tc>
          <w:tcPr>
            <w:tcW w:w="576" w:type="pct"/>
            <w:shd w:val="clear" w:color="auto" w:fill="auto"/>
            <w:noWrap/>
            <w:hideMark/>
          </w:tcPr>
          <w:p w14:paraId="6B697B3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48A8E7B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proofErr w:type="spellStart"/>
            <w:r w:rsidRPr="00D87B94">
              <w:rPr>
                <w:rFonts w:asciiTheme="majorBidi" w:eastAsia="Times New Roman" w:hAnsiTheme="majorBidi" w:cstheme="majorBidi"/>
                <w:color w:val="000000" w:themeColor="text1"/>
                <w:sz w:val="16"/>
                <w:szCs w:val="16"/>
                <w:lang w:eastAsia="en-AU"/>
              </w:rPr>
              <w:t>Tacupeto</w:t>
            </w:r>
            <w:proofErr w:type="spellEnd"/>
            <w:r w:rsidRPr="00D87B94">
              <w:rPr>
                <w:rFonts w:asciiTheme="majorBidi" w:eastAsia="Times New Roman" w:hAnsiTheme="majorBidi" w:cstheme="majorBidi"/>
                <w:color w:val="000000" w:themeColor="text1"/>
                <w:sz w:val="16"/>
                <w:szCs w:val="16"/>
                <w:lang w:eastAsia="en-AU"/>
              </w:rPr>
              <w:t xml:space="preserve"> F2001/Brambling//</w:t>
            </w:r>
            <w:proofErr w:type="spellStart"/>
            <w:r w:rsidRPr="00D87B94">
              <w:rPr>
                <w:rFonts w:asciiTheme="majorBidi" w:eastAsia="Times New Roman" w:hAnsiTheme="majorBidi" w:cstheme="majorBidi"/>
                <w:color w:val="000000" w:themeColor="text1"/>
                <w:sz w:val="16"/>
                <w:szCs w:val="16"/>
                <w:lang w:eastAsia="en-AU"/>
              </w:rPr>
              <w:t>Kiritati</w:t>
            </w:r>
            <w:proofErr w:type="spellEnd"/>
          </w:p>
        </w:tc>
        <w:tc>
          <w:tcPr>
            <w:tcW w:w="1048" w:type="pct"/>
            <w:shd w:val="clear" w:color="auto" w:fill="auto"/>
            <w:noWrap/>
            <w:hideMark/>
          </w:tcPr>
          <w:p w14:paraId="12CE1F57"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High yield in CIMMYT-Australia-ICARDA Germplasm Evaluation</w:t>
            </w:r>
          </w:p>
        </w:tc>
        <w:tc>
          <w:tcPr>
            <w:tcW w:w="909" w:type="pct"/>
            <w:shd w:val="clear" w:color="auto" w:fill="auto"/>
            <w:noWrap/>
            <w:hideMark/>
          </w:tcPr>
          <w:p w14:paraId="08950781" w14:textId="704E893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{"citationItems":[{"id":"ITEM-1","itemData":{"DOI":"10.1007/s10681-016-1660-z","ISSN":"15735060","abstract":"Yellow spot, also known as tan spot (YS), is a serious fungal foliar disease of wheat worldwide. The introduction of resistance to YS in wheat cultivars offers the most durable, economic, and environmentally safe management strategy. Adult plant resistance (APR) is preferred over seedling resistance to control other diseases in wheat and has the potential to offer non-race specific resistance to YS. The search for APR currently relies on screening vast numbers of wheat genotypes in the field, where expression is affected by environmental factors. We report a rapid phenotyping method for APR to YS that combines use of constant light and controlled temperatures to achieve accelerated growth conditions (AGC). A panel comprising 20 spring wheat genotypes was evaluated in four separate experiments: (1) seedling stage under regular greenhouse conditions; (2) adult-plant (AP) stage under AGC; (3) integrated seedling and AP disease assessment; and (4) AP stage in the field. Phenotypes from all AP experiments conducted under controlled and field conditions correlated well (r = 0.71–0.84), but correlations between AP and seedling phenotypes were weaker (r = 0.30–0.62). Moderate to high levels of APR were displayed by some genotypes (e.g. CIMMYT line ‘ZWW10-50’) that were equivalent to levels attained by seedling resistant cultivar ‘Leichhardt’. An integrated cycle requires only seven weeks to complete, and provides a useful tool for breeders and pathologists to efficiently phenotype APR to YS under controlled conditions.","author":[{"dropping-particle":"","family":"Dinglasan","given":"Eric","non-dropping-particle":"","parse-names":false,"suffix":""},{"dropping-particle":"","family":"Godwin","given":"Ian D.","non-dropping-particle":"","parse-names":false,"suffix":""},{"dropping-particle":"","family":"Mortlock","given":"Miranda Y.","non-dropping-particle":"","parse-names":false,"suffix":""},{"dropping-particle":"","family":"Hickey","given":"Lee T.","non-dropping-particle":"","parse-names":false,"suffix":""}],"container-title":"Euphytica","id":"ITEM-1","issued":{"date-parts":[["2016"]]},"title":"Resistance to yellow spot in wheat grown under accelerated growth conditions","type":"article-journal"},"uris":["http://www.mendeley.com/documents/?uuid=d245275a-2c48-4d94-975f-b8107573886b"]}],"mendeley":{"formattedCitation":"(Dinglasan et al., 2016)","plainTextFormattedCitation":"(Dinglasan et al., 2016)","previouslyFormattedCitation":"(Dinglasan et al., 2016)"},"properties":{"noteIndex":0},"schema":"https://github.com/citation-style-language/schema/raw/master/csl-citation.json"}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Dinglasan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2016)</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584D8A7F"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r w:rsidR="00FB3FE7" w:rsidRPr="00D87B94" w14:paraId="7295C9F0" w14:textId="77777777" w:rsidTr="00F85788">
        <w:trPr>
          <w:trHeight w:val="319"/>
        </w:trPr>
        <w:tc>
          <w:tcPr>
            <w:tcW w:w="558" w:type="pct"/>
            <w:shd w:val="clear" w:color="auto" w:fill="auto"/>
            <w:noWrap/>
            <w:hideMark/>
          </w:tcPr>
          <w:p w14:paraId="3CF8A81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ZWW10-128</w:t>
            </w:r>
          </w:p>
        </w:tc>
        <w:tc>
          <w:tcPr>
            <w:tcW w:w="576" w:type="pct"/>
            <w:shd w:val="clear" w:color="auto" w:fill="auto"/>
            <w:noWrap/>
            <w:hideMark/>
          </w:tcPr>
          <w:p w14:paraId="2A551C6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1E2E5430"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ESDA/KKTS</w:t>
            </w:r>
          </w:p>
        </w:tc>
        <w:tc>
          <w:tcPr>
            <w:tcW w:w="1048" w:type="pct"/>
            <w:shd w:val="clear" w:color="auto" w:fill="auto"/>
            <w:noWrap/>
            <w:hideMark/>
          </w:tcPr>
          <w:p w14:paraId="7260699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High yield in CIMMYT-Australia-ICARDA Germplasm Evaluation</w:t>
            </w:r>
          </w:p>
        </w:tc>
        <w:tc>
          <w:tcPr>
            <w:tcW w:w="909" w:type="pct"/>
            <w:shd w:val="clear" w:color="auto" w:fill="auto"/>
            <w:noWrap/>
            <w:hideMark/>
          </w:tcPr>
          <w:p w14:paraId="77BF8983" w14:textId="779A6195"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{"citationItems":[{"id":"ITEM-1","itemData":{"DOI":"10.1007/s10681-016-1660-z","ISSN":"15735060","abstract":"Yellow spot, also known as tan spot (YS), is a serious fungal foliar disease of wheat worldwide. The introduction of resistance to YS in wheat cultivars offers the most durable, economic, and environmentally safe management strategy. Adult plant resistance (APR) is preferred over seedling resistance to control other diseases in wheat and has the potential to offer non-race specific resistance to YS. The search for APR currently relies on screening vast numbers of wheat genotypes in the field, where expression is affected by environmental factors. We report a rapid phenotyping method for APR to YS that combines use of constant light and controlled temperatures to achieve accelerated growth conditions (AGC). A panel comprising 20 spring wheat genotypes was evaluated in four separate experiments: (1) seedling stage under regular greenhouse conditions; (2) adult-plant (AP) stage under AGC; (3) integrated seedling and AP disease assessment; and (4) AP stage in the field. Phenotypes from all AP experiments conducted under controlled and field conditions correlated well (r = 0.71–0.84), but correlations between AP and seedling phenotypes were weaker (r = 0.30–0.62). Moderate to high levels of APR were displayed by some genotypes (e.g. CIMMYT line ‘ZWW10-50’) that were equivalent to levels attained by seedling resistant cultivar ‘Leichhardt’. An integrated cycle requires only seven weeks to complete, and provides a useful tool for breeders and pathologists to efficiently phenotype APR to YS under controlled conditions.","author":[{"dropping-particle":"","family":"Dinglasan","given":"Eric","non-dropping-particle":"","parse-names":false,"suffix":""},{"dropping-particle":"","family":"Godwin","given":"Ian D.","non-dropping-particle":"","parse-names":false,"suffix":""},{"dropping-particle":"","family":"Mortlock","given":"Miranda Y.","non-dropping-particle":"","parse-names":false,"suffix":""},{"dropping-particle":"","family":"Hickey","given":"Lee T.","non-dropping-particle":"","parse-names":false,"suffix":""}],"container-title":"Euphytica","id":"ITEM-1","issued":{"date-parts":[["2016"]]},"title":"Resistance to yellow spot in wheat grown under accelerated growth conditions","type":"article-journal"},"uris":["http://www.mendeley.com/documents/?uuid=d245275a-2c48-4d94-975f-b8107573886b"]}],"mendeley":{"formattedCitation":"(Dinglasan et al., 2016)","plainTextFormattedCitation":"(Dinglasan et al., 2016)","previouslyFormattedCitation":"(Dinglasan et al., 2016)"},"properties":{"noteIndex":0},"schema":"https://github.com/citation-style-language/schema/raw/master/csl-citation.json"}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Dinglasan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2016)</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0A0B67B2"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w:t>
            </w:r>
          </w:p>
        </w:tc>
      </w:tr>
      <w:tr w:rsidR="00FB3FE7" w:rsidRPr="00D87B94" w14:paraId="365C81C6" w14:textId="77777777" w:rsidTr="00F85788">
        <w:trPr>
          <w:trHeight w:val="319"/>
        </w:trPr>
        <w:tc>
          <w:tcPr>
            <w:tcW w:w="558" w:type="pct"/>
            <w:shd w:val="clear" w:color="auto" w:fill="auto"/>
            <w:noWrap/>
            <w:hideMark/>
          </w:tcPr>
          <w:p w14:paraId="7770F7D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ZWW10-50</w:t>
            </w:r>
          </w:p>
        </w:tc>
        <w:tc>
          <w:tcPr>
            <w:tcW w:w="576" w:type="pct"/>
            <w:shd w:val="clear" w:color="auto" w:fill="auto"/>
            <w:noWrap/>
            <w:hideMark/>
          </w:tcPr>
          <w:p w14:paraId="43E0020A"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Elite breeding line</w:t>
            </w:r>
          </w:p>
        </w:tc>
        <w:tc>
          <w:tcPr>
            <w:tcW w:w="1426" w:type="pct"/>
            <w:shd w:val="clear" w:color="auto" w:fill="auto"/>
            <w:noWrap/>
            <w:hideMark/>
          </w:tcPr>
          <w:p w14:paraId="03BB0FE1"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Onix/4/Milan/</w:t>
            </w:r>
            <w:proofErr w:type="spellStart"/>
            <w:r w:rsidRPr="00D87B94">
              <w:rPr>
                <w:rFonts w:asciiTheme="majorBidi" w:eastAsia="Times New Roman" w:hAnsiTheme="majorBidi" w:cstheme="majorBidi"/>
                <w:color w:val="000000" w:themeColor="text1"/>
                <w:sz w:val="16"/>
                <w:szCs w:val="16"/>
                <w:lang w:eastAsia="en-AU"/>
              </w:rPr>
              <w:t>Kauz</w:t>
            </w:r>
            <w:proofErr w:type="spellEnd"/>
            <w:r w:rsidRPr="00D87B94">
              <w:rPr>
                <w:rFonts w:asciiTheme="majorBidi" w:eastAsia="Times New Roman" w:hAnsiTheme="majorBidi" w:cstheme="majorBidi"/>
                <w:color w:val="000000" w:themeColor="text1"/>
                <w:sz w:val="16"/>
                <w:szCs w:val="16"/>
                <w:lang w:eastAsia="en-AU"/>
              </w:rPr>
              <w:t>//</w:t>
            </w:r>
            <w:proofErr w:type="spellStart"/>
            <w:r w:rsidRPr="00D87B94">
              <w:rPr>
                <w:rFonts w:asciiTheme="majorBidi" w:eastAsia="Times New Roman" w:hAnsiTheme="majorBidi" w:cstheme="majorBidi"/>
                <w:color w:val="000000" w:themeColor="text1"/>
                <w:sz w:val="16"/>
                <w:szCs w:val="16"/>
                <w:lang w:eastAsia="en-AU"/>
              </w:rPr>
              <w:t>Prinia</w:t>
            </w:r>
            <w:proofErr w:type="spellEnd"/>
            <w:r w:rsidRPr="00D87B94">
              <w:rPr>
                <w:rFonts w:asciiTheme="majorBidi" w:eastAsia="Times New Roman" w:hAnsiTheme="majorBidi" w:cstheme="majorBidi"/>
                <w:color w:val="000000" w:themeColor="text1"/>
                <w:sz w:val="16"/>
                <w:szCs w:val="16"/>
                <w:lang w:eastAsia="en-AU"/>
              </w:rPr>
              <w:t>/3/BAV92</w:t>
            </w:r>
          </w:p>
        </w:tc>
        <w:tc>
          <w:tcPr>
            <w:tcW w:w="1048" w:type="pct"/>
            <w:shd w:val="clear" w:color="auto" w:fill="auto"/>
            <w:noWrap/>
            <w:hideMark/>
          </w:tcPr>
          <w:p w14:paraId="3A5CE0D6"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High yield in the CIMMYT-Australia-ICARDA Germplasm Evaluation</w:t>
            </w:r>
          </w:p>
        </w:tc>
        <w:tc>
          <w:tcPr>
            <w:tcW w:w="909" w:type="pct"/>
            <w:shd w:val="clear" w:color="auto" w:fill="auto"/>
            <w:noWrap/>
            <w:hideMark/>
          </w:tcPr>
          <w:p w14:paraId="182A5121" w14:textId="73407DF8"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fldChar w:fldCharType="begin" w:fldLock="1"/>
            </w:r>
            <w:r w:rsidRPr="00D87B94">
              <w:rPr>
                <w:rFonts w:asciiTheme="majorBidi" w:eastAsia="Times New Roman" w:hAnsiTheme="majorBidi" w:cstheme="majorBidi"/>
                <w:color w:val="000000" w:themeColor="text1"/>
                <w:sz w:val="16"/>
                <w:szCs w:val="16"/>
                <w:lang w:eastAsia="en-AU"/>
              </w:rPr>
              <w:instrText>ADDIN CSL_CITATION {"citationItems":[{"id":"ITEM-1","itemData":{"DOI":"10.1007/s10681-016-1660-z","ISSN":"15735060","abstract":"Yellow spot, also known as tan spot (YS), is a serious fungal foliar disease of wheat worldwide. The introduction of resistance to YS in wheat cultivars offers the most durable, economic, and environmentally safe management strategy. Adult plant resistance (APR) is preferred over seedling resistance to control other diseases in wheat and has the potential to offer non-race specific resistance to YS. The search for APR currently relies on screening vast numbers of wheat genotypes in the field, where expression is affected by environmental factors. We report a rapid phenotyping method for APR to YS that combines use of constant light and controlled temperatures to achieve accelerated growth conditions (AGC). A panel comprising 20 spring wheat genotypes was evaluated in four separate experiments: (1) seedling stage under regular greenhouse conditions; (2) adult-plant (AP) stage under AGC; (3) integrated seedling and AP disease assessment; and (4) AP stage in the field. Phenotypes from all AP experiments conducted under controlled and field conditions correlated well (r = 0.71–0.84), but correlations between AP and seedling phenotypes were weaker (r = 0.30–0.62). Moderate to high levels of APR were displayed by some genotypes (e.g. CIMMYT line ‘ZWW10-50’) that were equivalent to levels attained by seedling resistant cultivar ‘Leichhardt’. An integrated cycle requires only seven weeks to complete, and provides a useful tool for breeders and pathologists to efficiently phenotype APR to YS under controlled conditions.","author":[{"dropping-particle":"","family":"Dinglasan","given":"Eric","non-dropping-particle":"","parse-names":false,"suffix":""},{"dropping-particle":"","family":"Godwin","given":"Ian D.","non-dropping-particle":"","parse-names":false,"suffix":""},{"dropping-particle":"","family":"Mortlock","given":"Miranda Y.","non-dropping-particle":"","parse-names":false,"suffix":""},{"dropping-particle":"","family":"Hickey","given":"Lee T.","non-dropping-particle":"","parse-names":false,"suffix":""}],"container-title":"Euphytica","id":"ITEM-1","issued":{"date-parts":[["2016"]]},"title":"Resistance to yellow spot in wheat grown under accelerated growth conditions","type":"article-journal"},"uris":["http://www.mendeley.com/documents/?uuid=d245275a-2c48-4d94-975f-b8107573886b"]}],"mendeley":{"formattedCitation":"(Dinglasan et al., 2016)","plainTextFormattedCitation":"(Dinglasan et al., 2016)","previouslyFormattedCitation":"(Dinglasan et al., 2016)"},"properties":{"noteIndex":0},"schema":"https://github.com/citation-style-language/schema/raw/master/csl-citation.json"}</w:instrText>
            </w:r>
            <w:r w:rsidRPr="00D87B94">
              <w:rPr>
                <w:rFonts w:asciiTheme="majorBidi" w:eastAsia="Times New Roman" w:hAnsiTheme="majorBidi" w:cstheme="majorBidi"/>
                <w:color w:val="000000" w:themeColor="text1"/>
                <w:sz w:val="16"/>
                <w:szCs w:val="16"/>
                <w:lang w:eastAsia="en-AU"/>
              </w:rPr>
              <w:fldChar w:fldCharType="separate"/>
            </w:r>
            <w:r w:rsidRPr="00D87B94">
              <w:rPr>
                <w:rFonts w:asciiTheme="majorBidi" w:eastAsia="Times New Roman" w:hAnsiTheme="majorBidi" w:cstheme="majorBidi"/>
                <w:noProof/>
                <w:color w:val="000000" w:themeColor="text1"/>
                <w:sz w:val="16"/>
                <w:szCs w:val="16"/>
                <w:lang w:eastAsia="en-AU"/>
              </w:rPr>
              <w:t xml:space="preserve">Dinglasan </w:t>
            </w:r>
            <w:r w:rsidR="00D20F1E">
              <w:rPr>
                <w:rFonts w:asciiTheme="majorBidi" w:eastAsia="Times New Roman" w:hAnsiTheme="majorBidi" w:cstheme="majorBidi"/>
                <w:noProof/>
                <w:color w:val="000000" w:themeColor="text1"/>
                <w:sz w:val="16"/>
                <w:szCs w:val="16"/>
                <w:lang w:eastAsia="en-AU"/>
              </w:rPr>
              <w:t>et al. (</w:t>
            </w:r>
            <w:r w:rsidRPr="00D87B94">
              <w:rPr>
                <w:rFonts w:asciiTheme="majorBidi" w:eastAsia="Times New Roman" w:hAnsiTheme="majorBidi" w:cstheme="majorBidi"/>
                <w:noProof/>
                <w:color w:val="000000" w:themeColor="text1"/>
                <w:sz w:val="16"/>
                <w:szCs w:val="16"/>
                <w:lang w:eastAsia="en-AU"/>
              </w:rPr>
              <w:t>2016)</w:t>
            </w:r>
            <w:r w:rsidRPr="00D87B94">
              <w:rPr>
                <w:rFonts w:asciiTheme="majorBidi" w:eastAsia="Times New Roman" w:hAnsiTheme="majorBidi" w:cstheme="majorBidi"/>
                <w:color w:val="000000" w:themeColor="text1"/>
                <w:sz w:val="16"/>
                <w:szCs w:val="16"/>
                <w:lang w:eastAsia="en-AU"/>
              </w:rPr>
              <w:fldChar w:fldCharType="end"/>
            </w:r>
          </w:p>
        </w:tc>
        <w:tc>
          <w:tcPr>
            <w:tcW w:w="483" w:type="pct"/>
          </w:tcPr>
          <w:p w14:paraId="2A771B3B" w14:textId="77777777" w:rsidR="00FB3FE7" w:rsidRPr="00D87B94" w:rsidRDefault="00FB3FE7" w:rsidP="00F85788">
            <w:pPr>
              <w:spacing w:beforeLines="60" w:before="144" w:after="0" w:line="240" w:lineRule="auto"/>
              <w:rPr>
                <w:rFonts w:asciiTheme="majorBidi" w:eastAsia="Times New Roman" w:hAnsiTheme="majorBidi" w:cstheme="majorBidi"/>
                <w:color w:val="000000" w:themeColor="text1"/>
                <w:sz w:val="16"/>
                <w:szCs w:val="16"/>
                <w:lang w:eastAsia="en-AU"/>
              </w:rPr>
            </w:pPr>
            <w:r w:rsidRPr="00D87B94">
              <w:rPr>
                <w:rFonts w:asciiTheme="majorBidi" w:eastAsia="Times New Roman" w:hAnsiTheme="majorBidi" w:cstheme="majorBidi"/>
                <w:color w:val="000000" w:themeColor="text1"/>
                <w:sz w:val="16"/>
                <w:szCs w:val="16"/>
                <w:lang w:eastAsia="en-AU"/>
              </w:rPr>
              <w:t>2018, 2019, 2020</w:t>
            </w:r>
          </w:p>
        </w:tc>
      </w:tr>
    </w:tbl>
    <w:p w14:paraId="79C60539" w14:textId="77777777" w:rsidR="00FB3FE7" w:rsidRPr="00D87B94" w:rsidRDefault="00FB3FE7" w:rsidP="00FB3FE7">
      <w:pPr>
        <w:spacing w:line="240" w:lineRule="auto"/>
        <w:jc w:val="center"/>
        <w:rPr>
          <w:rFonts w:asciiTheme="majorBidi" w:hAnsiTheme="majorBidi" w:cstheme="majorBidi"/>
          <w:color w:val="211D1E"/>
          <w:sz w:val="24"/>
          <w:szCs w:val="24"/>
        </w:rPr>
      </w:pPr>
      <w:r w:rsidRPr="00D87B94">
        <w:rPr>
          <w:rFonts w:asciiTheme="majorBidi" w:hAnsiTheme="majorBidi" w:cstheme="majorBidi"/>
          <w:color w:val="211D1E"/>
          <w:sz w:val="24"/>
          <w:szCs w:val="24"/>
        </w:rPr>
        <w:br w:type="page"/>
      </w:r>
    </w:p>
    <w:p w14:paraId="16C7C8AB" w14:textId="6328B47A" w:rsidR="009C4F84" w:rsidRPr="00D87B94" w:rsidRDefault="009C4F84" w:rsidP="006D62A5">
      <w:pPr>
        <w:rPr>
          <w:rFonts w:ascii="Times New Roman" w:hAnsi="Times New Roman" w:cs="Times New Roman"/>
          <w:b/>
          <w:bCs/>
        </w:rPr>
      </w:pPr>
      <w:r w:rsidRPr="00D87B94">
        <w:rPr>
          <w:rFonts w:ascii="Times New Roman" w:hAnsi="Times New Roman" w:cs="Times New Roman"/>
          <w:b/>
          <w:bCs/>
        </w:rPr>
        <w:lastRenderedPageBreak/>
        <w:t>Table S2</w:t>
      </w:r>
      <w:r w:rsidR="006D62A5" w:rsidRPr="00D87B94">
        <w:rPr>
          <w:rFonts w:ascii="Times New Roman" w:hAnsi="Times New Roman" w:cs="Times New Roman"/>
        </w:rPr>
        <w:t xml:space="preserve"> </w:t>
      </w:r>
      <w:r w:rsidR="0014492A" w:rsidRPr="00D87B94">
        <w:rPr>
          <w:rFonts w:ascii="Times New Roman" w:hAnsi="Times New Roman" w:cs="Times New Roman"/>
        </w:rPr>
        <w:t>Timing of k</w:t>
      </w:r>
      <w:r w:rsidR="006D62A5" w:rsidRPr="00D87B94">
        <w:rPr>
          <w:rFonts w:ascii="Times New Roman" w:hAnsi="Times New Roman" w:cs="Times New Roman"/>
        </w:rPr>
        <w:t>ey ph</w:t>
      </w:r>
      <w:r w:rsidR="0014492A" w:rsidRPr="00D87B94">
        <w:rPr>
          <w:rFonts w:ascii="Times New Roman" w:hAnsi="Times New Roman" w:cs="Times New Roman"/>
        </w:rPr>
        <w:t>e</w:t>
      </w:r>
      <w:r w:rsidR="006D62A5" w:rsidRPr="00D87B94">
        <w:rPr>
          <w:rFonts w:ascii="Times New Roman" w:hAnsi="Times New Roman" w:cs="Times New Roman"/>
        </w:rPr>
        <w:t xml:space="preserve">nological developmental phases </w:t>
      </w:r>
      <w:r w:rsidR="0014492A" w:rsidRPr="00D87B94">
        <w:rPr>
          <w:rFonts w:ascii="Times New Roman" w:hAnsi="Times New Roman" w:cs="Times New Roman"/>
        </w:rPr>
        <w:t>for</w:t>
      </w:r>
      <w:r w:rsidR="006D62A5" w:rsidRPr="00D87B94">
        <w:rPr>
          <w:rFonts w:ascii="Times New Roman" w:hAnsi="Times New Roman" w:cs="Times New Roman"/>
        </w:rPr>
        <w:t xml:space="preserve"> wheat genotypes in PEM trials. Data from all the </w:t>
      </w:r>
      <w:r w:rsidR="0014492A" w:rsidRPr="00D87B94">
        <w:rPr>
          <w:rFonts w:ascii="Times New Roman" w:hAnsi="Times New Roman" w:cs="Times New Roman"/>
        </w:rPr>
        <w:t>studied</w:t>
      </w:r>
      <w:r w:rsidR="006D62A5" w:rsidRPr="00D87B94">
        <w:rPr>
          <w:rFonts w:ascii="Times New Roman" w:hAnsi="Times New Roman" w:cs="Times New Roman"/>
        </w:rPr>
        <w:t xml:space="preserve"> genotypes were collected at matched developed phases. </w:t>
      </w:r>
      <w:r w:rsidRPr="00D87B94">
        <w:rPr>
          <w:rFonts w:ascii="Times New Roman" w:hAnsi="Times New Roman" w:cs="Times New Roman"/>
        </w:rPr>
        <w:t xml:space="preserve"> </w:t>
      </w:r>
    </w:p>
    <w:tbl>
      <w:tblPr>
        <w:tblStyle w:val="PlainTable3"/>
        <w:tblW w:w="13406" w:type="dxa"/>
        <w:tblLook w:val="0680" w:firstRow="0" w:lastRow="0" w:firstColumn="1" w:lastColumn="0" w:noHBand="1" w:noVBand="1"/>
      </w:tblPr>
      <w:tblGrid>
        <w:gridCol w:w="1956"/>
        <w:gridCol w:w="1501"/>
        <w:gridCol w:w="1501"/>
        <w:gridCol w:w="1658"/>
        <w:gridCol w:w="1580"/>
        <w:gridCol w:w="1737"/>
        <w:gridCol w:w="1689"/>
        <w:gridCol w:w="1784"/>
      </w:tblGrid>
      <w:tr w:rsidR="009C4F84" w:rsidRPr="00D87B94" w14:paraId="2BABBF1D"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top w:val="single" w:sz="4" w:space="0" w:color="auto"/>
              <w:bottom w:val="single" w:sz="4" w:space="0" w:color="auto"/>
              <w:right w:val="none" w:sz="0" w:space="0" w:color="auto"/>
            </w:tcBorders>
            <w:hideMark/>
          </w:tcPr>
          <w:p w14:paraId="096A003F" w14:textId="5B45F4F6"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T</w:t>
            </w:r>
            <w:r w:rsidR="006D62A5" w:rsidRPr="00D87B94">
              <w:rPr>
                <w:rFonts w:asciiTheme="majorBidi" w:hAnsiTheme="majorBidi" w:cstheme="majorBidi"/>
                <w:caps w:val="0"/>
                <w:sz w:val="20"/>
                <w:szCs w:val="20"/>
                <w:lang w:val="en-US"/>
              </w:rPr>
              <w:t>rial*</w:t>
            </w:r>
          </w:p>
        </w:tc>
        <w:tc>
          <w:tcPr>
            <w:tcW w:w="1501" w:type="dxa"/>
            <w:tcBorders>
              <w:top w:val="single" w:sz="4" w:space="0" w:color="auto"/>
              <w:left w:val="nil"/>
              <w:bottom w:val="single" w:sz="4" w:space="0" w:color="auto"/>
            </w:tcBorders>
            <w:hideMark/>
          </w:tcPr>
          <w:p w14:paraId="4298263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D87B94">
              <w:rPr>
                <w:rFonts w:asciiTheme="majorBidi" w:hAnsiTheme="majorBidi" w:cstheme="majorBidi"/>
                <w:b/>
                <w:bCs/>
                <w:sz w:val="20"/>
                <w:szCs w:val="20"/>
                <w:lang w:val="en-US"/>
              </w:rPr>
              <w:t>Sowing</w:t>
            </w:r>
          </w:p>
        </w:tc>
        <w:tc>
          <w:tcPr>
            <w:tcW w:w="1501" w:type="dxa"/>
            <w:tcBorders>
              <w:top w:val="single" w:sz="4" w:space="0" w:color="auto"/>
              <w:bottom w:val="single" w:sz="4" w:space="0" w:color="auto"/>
            </w:tcBorders>
            <w:hideMark/>
          </w:tcPr>
          <w:p w14:paraId="61FFB23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D87B94">
              <w:rPr>
                <w:rFonts w:asciiTheme="majorBidi" w:hAnsiTheme="majorBidi" w:cstheme="majorBidi"/>
                <w:b/>
                <w:bCs/>
                <w:sz w:val="20"/>
                <w:szCs w:val="20"/>
                <w:lang w:val="en-US"/>
              </w:rPr>
              <w:t>Tillering</w:t>
            </w:r>
          </w:p>
        </w:tc>
        <w:tc>
          <w:tcPr>
            <w:tcW w:w="1658" w:type="dxa"/>
            <w:tcBorders>
              <w:top w:val="single" w:sz="4" w:space="0" w:color="auto"/>
              <w:bottom w:val="single" w:sz="4" w:space="0" w:color="auto"/>
            </w:tcBorders>
            <w:hideMark/>
          </w:tcPr>
          <w:p w14:paraId="29651A2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D87B94">
              <w:rPr>
                <w:rFonts w:asciiTheme="majorBidi" w:hAnsiTheme="majorBidi" w:cstheme="majorBidi"/>
                <w:b/>
                <w:bCs/>
                <w:sz w:val="20"/>
                <w:szCs w:val="20"/>
                <w:lang w:val="en-US"/>
              </w:rPr>
              <w:t>Jointing</w:t>
            </w:r>
          </w:p>
        </w:tc>
        <w:tc>
          <w:tcPr>
            <w:tcW w:w="1580" w:type="dxa"/>
            <w:tcBorders>
              <w:top w:val="single" w:sz="4" w:space="0" w:color="auto"/>
              <w:bottom w:val="single" w:sz="4" w:space="0" w:color="auto"/>
            </w:tcBorders>
            <w:hideMark/>
          </w:tcPr>
          <w:p w14:paraId="26A96E7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D87B94">
              <w:rPr>
                <w:rFonts w:asciiTheme="majorBidi" w:hAnsiTheme="majorBidi" w:cstheme="majorBidi"/>
                <w:b/>
                <w:bCs/>
                <w:sz w:val="20"/>
                <w:szCs w:val="20"/>
                <w:lang w:val="en-US"/>
              </w:rPr>
              <w:t>Booting</w:t>
            </w:r>
          </w:p>
        </w:tc>
        <w:tc>
          <w:tcPr>
            <w:tcW w:w="1737" w:type="dxa"/>
            <w:tcBorders>
              <w:top w:val="single" w:sz="4" w:space="0" w:color="auto"/>
              <w:bottom w:val="single" w:sz="4" w:space="0" w:color="auto"/>
            </w:tcBorders>
            <w:hideMark/>
          </w:tcPr>
          <w:p w14:paraId="4D0071D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D87B94">
              <w:rPr>
                <w:rFonts w:asciiTheme="majorBidi" w:hAnsiTheme="majorBidi" w:cstheme="majorBidi"/>
                <w:b/>
                <w:bCs/>
                <w:sz w:val="20"/>
                <w:szCs w:val="20"/>
                <w:lang w:val="en-US"/>
              </w:rPr>
              <w:t>Heading</w:t>
            </w:r>
          </w:p>
        </w:tc>
        <w:tc>
          <w:tcPr>
            <w:tcW w:w="1689" w:type="dxa"/>
            <w:tcBorders>
              <w:top w:val="single" w:sz="4" w:space="0" w:color="auto"/>
              <w:bottom w:val="single" w:sz="4" w:space="0" w:color="auto"/>
            </w:tcBorders>
            <w:hideMark/>
          </w:tcPr>
          <w:p w14:paraId="251C73C4"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D87B94">
              <w:rPr>
                <w:rFonts w:asciiTheme="majorBidi" w:hAnsiTheme="majorBidi" w:cstheme="majorBidi"/>
                <w:b/>
                <w:bCs/>
                <w:sz w:val="20"/>
                <w:szCs w:val="20"/>
                <w:lang w:val="en-US"/>
              </w:rPr>
              <w:t>Anthesis</w:t>
            </w:r>
          </w:p>
        </w:tc>
        <w:tc>
          <w:tcPr>
            <w:tcW w:w="1779" w:type="dxa"/>
            <w:tcBorders>
              <w:top w:val="single" w:sz="4" w:space="0" w:color="auto"/>
              <w:bottom w:val="single" w:sz="4" w:space="0" w:color="auto"/>
            </w:tcBorders>
            <w:hideMark/>
          </w:tcPr>
          <w:p w14:paraId="4F91E930"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D87B94">
              <w:rPr>
                <w:rFonts w:asciiTheme="majorBidi" w:hAnsiTheme="majorBidi" w:cstheme="majorBidi"/>
                <w:b/>
                <w:bCs/>
                <w:sz w:val="20"/>
                <w:szCs w:val="20"/>
                <w:lang w:val="en-US"/>
              </w:rPr>
              <w:t>Maturity</w:t>
            </w:r>
          </w:p>
        </w:tc>
      </w:tr>
      <w:tr w:rsidR="009C4F84" w:rsidRPr="00D87B94" w14:paraId="4D41245E"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top w:val="single" w:sz="4" w:space="0" w:color="auto"/>
              <w:right w:val="none" w:sz="0" w:space="0" w:color="auto"/>
            </w:tcBorders>
            <w:hideMark/>
          </w:tcPr>
          <w:p w14:paraId="76CF8BDB" w14:textId="7EE54322"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GAT18-</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top w:val="single" w:sz="4" w:space="0" w:color="auto"/>
              <w:left w:val="nil"/>
            </w:tcBorders>
            <w:hideMark/>
          </w:tcPr>
          <w:p w14:paraId="133545F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3-Jul-18</w:t>
            </w:r>
          </w:p>
        </w:tc>
        <w:tc>
          <w:tcPr>
            <w:tcW w:w="1501" w:type="dxa"/>
            <w:tcBorders>
              <w:top w:val="single" w:sz="4" w:space="0" w:color="auto"/>
            </w:tcBorders>
            <w:hideMark/>
          </w:tcPr>
          <w:p w14:paraId="7DCA2D3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22-Jul-18</w:t>
            </w:r>
          </w:p>
        </w:tc>
        <w:tc>
          <w:tcPr>
            <w:tcW w:w="1658" w:type="dxa"/>
            <w:tcBorders>
              <w:top w:val="single" w:sz="4" w:space="0" w:color="auto"/>
            </w:tcBorders>
            <w:hideMark/>
          </w:tcPr>
          <w:p w14:paraId="50353C9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18-Aug-18</w:t>
            </w:r>
          </w:p>
        </w:tc>
        <w:tc>
          <w:tcPr>
            <w:tcW w:w="1580" w:type="dxa"/>
            <w:tcBorders>
              <w:top w:val="single" w:sz="4" w:space="0" w:color="auto"/>
            </w:tcBorders>
            <w:hideMark/>
          </w:tcPr>
          <w:p w14:paraId="25627441"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28-Aug-18</w:t>
            </w:r>
          </w:p>
        </w:tc>
        <w:tc>
          <w:tcPr>
            <w:tcW w:w="1737" w:type="dxa"/>
            <w:tcBorders>
              <w:top w:val="single" w:sz="4" w:space="0" w:color="auto"/>
            </w:tcBorders>
            <w:hideMark/>
          </w:tcPr>
          <w:p w14:paraId="4D129DB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8-Sep-18</w:t>
            </w:r>
          </w:p>
        </w:tc>
        <w:tc>
          <w:tcPr>
            <w:tcW w:w="1689" w:type="dxa"/>
            <w:tcBorders>
              <w:top w:val="single" w:sz="4" w:space="0" w:color="auto"/>
            </w:tcBorders>
            <w:hideMark/>
          </w:tcPr>
          <w:p w14:paraId="5E38F62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14-Sep-18</w:t>
            </w:r>
          </w:p>
        </w:tc>
        <w:tc>
          <w:tcPr>
            <w:tcW w:w="1779" w:type="dxa"/>
            <w:tcBorders>
              <w:top w:val="single" w:sz="4" w:space="0" w:color="auto"/>
            </w:tcBorders>
            <w:hideMark/>
          </w:tcPr>
          <w:p w14:paraId="4A48285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26-Oct-18</w:t>
            </w:r>
          </w:p>
        </w:tc>
      </w:tr>
      <w:tr w:rsidR="009C4F84" w:rsidRPr="00D87B94" w14:paraId="6EC3C0A6"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571D06E9" w14:textId="0324BC19"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GAT18-</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0F9EED8B"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31-Aug-18</w:t>
            </w:r>
          </w:p>
        </w:tc>
        <w:tc>
          <w:tcPr>
            <w:tcW w:w="1501" w:type="dxa"/>
            <w:hideMark/>
          </w:tcPr>
          <w:p w14:paraId="5F0B9941"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14-Sep-18</w:t>
            </w:r>
          </w:p>
        </w:tc>
        <w:tc>
          <w:tcPr>
            <w:tcW w:w="1658" w:type="dxa"/>
            <w:hideMark/>
          </w:tcPr>
          <w:p w14:paraId="5B032F7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6-Oct-18</w:t>
            </w:r>
          </w:p>
        </w:tc>
        <w:tc>
          <w:tcPr>
            <w:tcW w:w="1580" w:type="dxa"/>
            <w:hideMark/>
          </w:tcPr>
          <w:p w14:paraId="24402AA4"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14-Oct-18</w:t>
            </w:r>
          </w:p>
        </w:tc>
        <w:tc>
          <w:tcPr>
            <w:tcW w:w="1737" w:type="dxa"/>
            <w:hideMark/>
          </w:tcPr>
          <w:p w14:paraId="4CB0A394"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20-Oct-18</w:t>
            </w:r>
          </w:p>
        </w:tc>
        <w:tc>
          <w:tcPr>
            <w:tcW w:w="1689" w:type="dxa"/>
            <w:hideMark/>
          </w:tcPr>
          <w:p w14:paraId="2F8041F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24-Oct-18</w:t>
            </w:r>
          </w:p>
        </w:tc>
        <w:tc>
          <w:tcPr>
            <w:tcW w:w="1779" w:type="dxa"/>
            <w:hideMark/>
          </w:tcPr>
          <w:p w14:paraId="666FEC2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27-Nov-18</w:t>
            </w:r>
          </w:p>
        </w:tc>
      </w:tr>
      <w:tr w:rsidR="009C4F84" w:rsidRPr="00D87B94" w14:paraId="4587E8F4"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66C2A5C0" w14:textId="392482B9"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GAT19-</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545DA3EB"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9-Jul-19</w:t>
            </w:r>
          </w:p>
        </w:tc>
        <w:tc>
          <w:tcPr>
            <w:tcW w:w="1501" w:type="dxa"/>
            <w:hideMark/>
          </w:tcPr>
          <w:p w14:paraId="2766612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28-Jul-19</w:t>
            </w:r>
          </w:p>
        </w:tc>
        <w:tc>
          <w:tcPr>
            <w:tcW w:w="1658" w:type="dxa"/>
            <w:hideMark/>
          </w:tcPr>
          <w:p w14:paraId="1DAA463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20-Aug-19</w:t>
            </w:r>
          </w:p>
        </w:tc>
        <w:tc>
          <w:tcPr>
            <w:tcW w:w="1580" w:type="dxa"/>
            <w:hideMark/>
          </w:tcPr>
          <w:p w14:paraId="2854DAD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1-Sep-19</w:t>
            </w:r>
          </w:p>
        </w:tc>
        <w:tc>
          <w:tcPr>
            <w:tcW w:w="1737" w:type="dxa"/>
            <w:hideMark/>
          </w:tcPr>
          <w:p w14:paraId="5A5D282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7-Sep-19</w:t>
            </w:r>
          </w:p>
        </w:tc>
        <w:tc>
          <w:tcPr>
            <w:tcW w:w="1689" w:type="dxa"/>
            <w:hideMark/>
          </w:tcPr>
          <w:p w14:paraId="42DB22A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13-Sep-19</w:t>
            </w:r>
          </w:p>
        </w:tc>
        <w:tc>
          <w:tcPr>
            <w:tcW w:w="1779" w:type="dxa"/>
            <w:hideMark/>
          </w:tcPr>
          <w:p w14:paraId="6BCD7ED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27-Oct-19</w:t>
            </w:r>
          </w:p>
        </w:tc>
      </w:tr>
      <w:tr w:rsidR="009C4F84" w:rsidRPr="00D87B94" w14:paraId="41BD6523"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0A00B362" w14:textId="5697AFCE"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GAT19-</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57EE68C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3-Sep-19</w:t>
            </w:r>
          </w:p>
        </w:tc>
        <w:tc>
          <w:tcPr>
            <w:tcW w:w="1501" w:type="dxa"/>
            <w:hideMark/>
          </w:tcPr>
          <w:p w14:paraId="70377522"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17-Sep-19</w:t>
            </w:r>
          </w:p>
        </w:tc>
        <w:tc>
          <w:tcPr>
            <w:tcW w:w="1658" w:type="dxa"/>
            <w:hideMark/>
          </w:tcPr>
          <w:p w14:paraId="1A959270"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6-Oct-19</w:t>
            </w:r>
          </w:p>
        </w:tc>
        <w:tc>
          <w:tcPr>
            <w:tcW w:w="1580" w:type="dxa"/>
            <w:hideMark/>
          </w:tcPr>
          <w:p w14:paraId="771F9A8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16-Oct-19</w:t>
            </w:r>
          </w:p>
        </w:tc>
        <w:tc>
          <w:tcPr>
            <w:tcW w:w="1737" w:type="dxa"/>
            <w:hideMark/>
          </w:tcPr>
          <w:p w14:paraId="1278A7C2"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23-Oct-19</w:t>
            </w:r>
          </w:p>
        </w:tc>
        <w:tc>
          <w:tcPr>
            <w:tcW w:w="1689" w:type="dxa"/>
            <w:hideMark/>
          </w:tcPr>
          <w:p w14:paraId="39C8684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1-Nov-19</w:t>
            </w:r>
          </w:p>
        </w:tc>
        <w:tc>
          <w:tcPr>
            <w:tcW w:w="1779" w:type="dxa"/>
            <w:hideMark/>
          </w:tcPr>
          <w:p w14:paraId="5854A150"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6-Dec-19</w:t>
            </w:r>
          </w:p>
        </w:tc>
      </w:tr>
      <w:tr w:rsidR="009C4F84" w:rsidRPr="00D87B94" w14:paraId="66A90154"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19DDB8D9" w14:textId="0DC7CF6C"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GAT20-</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6A091B1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26-May-20</w:t>
            </w:r>
          </w:p>
        </w:tc>
        <w:tc>
          <w:tcPr>
            <w:tcW w:w="1501" w:type="dxa"/>
            <w:hideMark/>
          </w:tcPr>
          <w:p w14:paraId="7A6165B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11-Jun-20</w:t>
            </w:r>
          </w:p>
        </w:tc>
        <w:tc>
          <w:tcPr>
            <w:tcW w:w="1658" w:type="dxa"/>
            <w:hideMark/>
          </w:tcPr>
          <w:p w14:paraId="05893E2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9-Jul-20</w:t>
            </w:r>
          </w:p>
        </w:tc>
        <w:tc>
          <w:tcPr>
            <w:tcW w:w="1580" w:type="dxa"/>
            <w:hideMark/>
          </w:tcPr>
          <w:p w14:paraId="7D22626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24-Jul-20</w:t>
            </w:r>
          </w:p>
        </w:tc>
        <w:tc>
          <w:tcPr>
            <w:tcW w:w="1737" w:type="dxa"/>
            <w:hideMark/>
          </w:tcPr>
          <w:p w14:paraId="2B266D34"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8-Aug-20</w:t>
            </w:r>
          </w:p>
        </w:tc>
        <w:tc>
          <w:tcPr>
            <w:tcW w:w="1689" w:type="dxa"/>
            <w:hideMark/>
          </w:tcPr>
          <w:p w14:paraId="7C381E8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13-Aug-20</w:t>
            </w:r>
          </w:p>
        </w:tc>
        <w:tc>
          <w:tcPr>
            <w:tcW w:w="1779" w:type="dxa"/>
            <w:hideMark/>
          </w:tcPr>
          <w:p w14:paraId="0FF9366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1-Oct-20</w:t>
            </w:r>
          </w:p>
        </w:tc>
      </w:tr>
      <w:tr w:rsidR="009C4F84" w:rsidRPr="00D87B94" w14:paraId="651E055E"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7CA4F3A4" w14:textId="06D8026B"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GAT20-</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5F23CBA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4-Aug-20</w:t>
            </w:r>
          </w:p>
        </w:tc>
        <w:tc>
          <w:tcPr>
            <w:tcW w:w="1501" w:type="dxa"/>
            <w:hideMark/>
          </w:tcPr>
          <w:p w14:paraId="7B485686"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23-Aug-20</w:t>
            </w:r>
          </w:p>
        </w:tc>
        <w:tc>
          <w:tcPr>
            <w:tcW w:w="1658" w:type="dxa"/>
            <w:hideMark/>
          </w:tcPr>
          <w:p w14:paraId="212C4DD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16-Sep-20</w:t>
            </w:r>
          </w:p>
        </w:tc>
        <w:tc>
          <w:tcPr>
            <w:tcW w:w="1580" w:type="dxa"/>
            <w:hideMark/>
          </w:tcPr>
          <w:p w14:paraId="3BB3E270"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23-Sep-20</w:t>
            </w:r>
          </w:p>
        </w:tc>
        <w:tc>
          <w:tcPr>
            <w:tcW w:w="1737" w:type="dxa"/>
            <w:hideMark/>
          </w:tcPr>
          <w:p w14:paraId="7F02C3A4"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2-Oct-20</w:t>
            </w:r>
          </w:p>
        </w:tc>
        <w:tc>
          <w:tcPr>
            <w:tcW w:w="1689" w:type="dxa"/>
            <w:hideMark/>
          </w:tcPr>
          <w:p w14:paraId="28186C6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7-Oct-20</w:t>
            </w:r>
          </w:p>
        </w:tc>
        <w:tc>
          <w:tcPr>
            <w:tcW w:w="1779" w:type="dxa"/>
            <w:hideMark/>
          </w:tcPr>
          <w:p w14:paraId="4C04898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14-Nov-20</w:t>
            </w:r>
          </w:p>
        </w:tc>
      </w:tr>
      <w:tr w:rsidR="009C4F84" w:rsidRPr="00D87B94" w14:paraId="2593501E"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4BC0DFDC" w14:textId="11D90B3D"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TO</w:t>
            </w:r>
            <w:r w:rsidR="0014492A" w:rsidRPr="00D87B94">
              <w:rPr>
                <w:rFonts w:asciiTheme="majorBidi" w:hAnsiTheme="majorBidi" w:cstheme="majorBidi"/>
                <w:sz w:val="20"/>
                <w:szCs w:val="20"/>
                <w:lang w:val="en-US"/>
              </w:rPr>
              <w:t>S1</w:t>
            </w:r>
            <w:r w:rsidRPr="00D87B94">
              <w:rPr>
                <w:rFonts w:asciiTheme="majorBidi" w:hAnsiTheme="majorBidi" w:cstheme="majorBidi"/>
                <w:sz w:val="20"/>
                <w:szCs w:val="20"/>
                <w:lang w:val="en-US"/>
              </w:rPr>
              <w:t>9-</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4158C64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16-Jul-19</w:t>
            </w:r>
          </w:p>
        </w:tc>
        <w:tc>
          <w:tcPr>
            <w:tcW w:w="1501" w:type="dxa"/>
            <w:hideMark/>
          </w:tcPr>
          <w:p w14:paraId="05BC477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9-Aug-19</w:t>
            </w:r>
          </w:p>
        </w:tc>
        <w:tc>
          <w:tcPr>
            <w:tcW w:w="1658" w:type="dxa"/>
            <w:hideMark/>
          </w:tcPr>
          <w:p w14:paraId="230EBC1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12-Sep-19</w:t>
            </w:r>
          </w:p>
        </w:tc>
        <w:tc>
          <w:tcPr>
            <w:tcW w:w="1580" w:type="dxa"/>
            <w:hideMark/>
          </w:tcPr>
          <w:p w14:paraId="0752444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22-Sep-19</w:t>
            </w:r>
          </w:p>
        </w:tc>
        <w:tc>
          <w:tcPr>
            <w:tcW w:w="1737" w:type="dxa"/>
            <w:hideMark/>
          </w:tcPr>
          <w:p w14:paraId="7A1218A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1-Oct-19</w:t>
            </w:r>
          </w:p>
        </w:tc>
        <w:tc>
          <w:tcPr>
            <w:tcW w:w="1689" w:type="dxa"/>
            <w:hideMark/>
          </w:tcPr>
          <w:p w14:paraId="2349B09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7-Oct-19</w:t>
            </w:r>
          </w:p>
        </w:tc>
        <w:tc>
          <w:tcPr>
            <w:tcW w:w="1779" w:type="dxa"/>
            <w:hideMark/>
          </w:tcPr>
          <w:p w14:paraId="5D08618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7-Nov-19</w:t>
            </w:r>
          </w:p>
        </w:tc>
      </w:tr>
      <w:tr w:rsidR="009C4F84" w:rsidRPr="00D87B94" w14:paraId="33FBDC01"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1F7545F9" w14:textId="2419ED50"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TO</w:t>
            </w:r>
            <w:r w:rsidR="0014492A" w:rsidRPr="00D87B94">
              <w:rPr>
                <w:rFonts w:asciiTheme="majorBidi" w:hAnsiTheme="majorBidi" w:cstheme="majorBidi"/>
                <w:sz w:val="20"/>
                <w:szCs w:val="20"/>
                <w:lang w:val="en-US"/>
              </w:rPr>
              <w:t>S1</w:t>
            </w:r>
            <w:r w:rsidRPr="00D87B94">
              <w:rPr>
                <w:rFonts w:asciiTheme="majorBidi" w:hAnsiTheme="majorBidi" w:cstheme="majorBidi"/>
                <w:sz w:val="20"/>
                <w:szCs w:val="20"/>
                <w:lang w:val="en-US"/>
              </w:rPr>
              <w:t>9-</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710A2856"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6-Sep-19</w:t>
            </w:r>
          </w:p>
        </w:tc>
        <w:tc>
          <w:tcPr>
            <w:tcW w:w="1501" w:type="dxa"/>
            <w:hideMark/>
          </w:tcPr>
          <w:p w14:paraId="2DBA6501"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23-Sep-19</w:t>
            </w:r>
          </w:p>
        </w:tc>
        <w:tc>
          <w:tcPr>
            <w:tcW w:w="1658" w:type="dxa"/>
            <w:hideMark/>
          </w:tcPr>
          <w:p w14:paraId="62C1914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18-Oct-19</w:t>
            </w:r>
          </w:p>
        </w:tc>
        <w:tc>
          <w:tcPr>
            <w:tcW w:w="1580" w:type="dxa"/>
            <w:hideMark/>
          </w:tcPr>
          <w:p w14:paraId="36EF60A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27-Oct-19</w:t>
            </w:r>
          </w:p>
        </w:tc>
        <w:tc>
          <w:tcPr>
            <w:tcW w:w="1737" w:type="dxa"/>
            <w:hideMark/>
          </w:tcPr>
          <w:p w14:paraId="185BDD4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1-Nov-19</w:t>
            </w:r>
          </w:p>
        </w:tc>
        <w:tc>
          <w:tcPr>
            <w:tcW w:w="1689" w:type="dxa"/>
            <w:hideMark/>
          </w:tcPr>
          <w:p w14:paraId="1744DB3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7-Nov-19</w:t>
            </w:r>
          </w:p>
        </w:tc>
        <w:tc>
          <w:tcPr>
            <w:tcW w:w="1779" w:type="dxa"/>
            <w:hideMark/>
          </w:tcPr>
          <w:p w14:paraId="479B82F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12-Dec-19</w:t>
            </w:r>
          </w:p>
        </w:tc>
      </w:tr>
      <w:tr w:rsidR="009C4F84" w:rsidRPr="00D87B94" w14:paraId="156968F6"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6033D486" w14:textId="702DFB08"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WAR18-</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3F6D016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16-Jul-18</w:t>
            </w:r>
          </w:p>
        </w:tc>
        <w:tc>
          <w:tcPr>
            <w:tcW w:w="1501" w:type="dxa"/>
            <w:hideMark/>
          </w:tcPr>
          <w:p w14:paraId="53DCB040"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9-Aug-18</w:t>
            </w:r>
          </w:p>
        </w:tc>
        <w:tc>
          <w:tcPr>
            <w:tcW w:w="1658" w:type="dxa"/>
            <w:hideMark/>
          </w:tcPr>
          <w:p w14:paraId="5462788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10-Sep-18</w:t>
            </w:r>
          </w:p>
        </w:tc>
        <w:tc>
          <w:tcPr>
            <w:tcW w:w="1580" w:type="dxa"/>
            <w:hideMark/>
          </w:tcPr>
          <w:p w14:paraId="60B7388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20-Sep-18</w:t>
            </w:r>
          </w:p>
        </w:tc>
        <w:tc>
          <w:tcPr>
            <w:tcW w:w="1737" w:type="dxa"/>
            <w:hideMark/>
          </w:tcPr>
          <w:p w14:paraId="70013AB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27-Sep-18</w:t>
            </w:r>
          </w:p>
        </w:tc>
        <w:tc>
          <w:tcPr>
            <w:tcW w:w="1689" w:type="dxa"/>
            <w:hideMark/>
          </w:tcPr>
          <w:p w14:paraId="7A36288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4-Oct-18</w:t>
            </w:r>
          </w:p>
        </w:tc>
        <w:tc>
          <w:tcPr>
            <w:tcW w:w="1779" w:type="dxa"/>
            <w:hideMark/>
          </w:tcPr>
          <w:p w14:paraId="0ABD260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5-Nov-18</w:t>
            </w:r>
          </w:p>
        </w:tc>
      </w:tr>
      <w:tr w:rsidR="009C4F84" w:rsidRPr="00D87B94" w14:paraId="3C418A58"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07EC6D9A" w14:textId="52212CCA"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WAR18-</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14356452"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12-Sep-18</w:t>
            </w:r>
          </w:p>
        </w:tc>
        <w:tc>
          <w:tcPr>
            <w:tcW w:w="1501" w:type="dxa"/>
            <w:hideMark/>
          </w:tcPr>
          <w:p w14:paraId="5F565A2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28-Sep-18</w:t>
            </w:r>
          </w:p>
        </w:tc>
        <w:tc>
          <w:tcPr>
            <w:tcW w:w="1658" w:type="dxa"/>
            <w:hideMark/>
          </w:tcPr>
          <w:p w14:paraId="0ECE7FF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20-Oct-18</w:t>
            </w:r>
          </w:p>
        </w:tc>
        <w:tc>
          <w:tcPr>
            <w:tcW w:w="1580" w:type="dxa"/>
            <w:hideMark/>
          </w:tcPr>
          <w:p w14:paraId="2310C841"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28-Oct-18</w:t>
            </w:r>
          </w:p>
        </w:tc>
        <w:tc>
          <w:tcPr>
            <w:tcW w:w="1737" w:type="dxa"/>
            <w:hideMark/>
          </w:tcPr>
          <w:p w14:paraId="55DF3A0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3-Nov-18</w:t>
            </w:r>
          </w:p>
        </w:tc>
        <w:tc>
          <w:tcPr>
            <w:tcW w:w="1689" w:type="dxa"/>
            <w:hideMark/>
          </w:tcPr>
          <w:p w14:paraId="6FC3201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7-Nov-18</w:t>
            </w:r>
          </w:p>
        </w:tc>
        <w:tc>
          <w:tcPr>
            <w:tcW w:w="1779" w:type="dxa"/>
            <w:hideMark/>
          </w:tcPr>
          <w:p w14:paraId="2BB43AD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10-Dec-18</w:t>
            </w:r>
          </w:p>
        </w:tc>
      </w:tr>
      <w:tr w:rsidR="009C4F84" w:rsidRPr="00D87B94" w14:paraId="6BC9AD7E"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396515B4" w14:textId="2DC74C8B"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WAR20-</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75FE7C0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8-Jun-20</w:t>
            </w:r>
          </w:p>
        </w:tc>
        <w:tc>
          <w:tcPr>
            <w:tcW w:w="1501" w:type="dxa"/>
            <w:hideMark/>
          </w:tcPr>
          <w:p w14:paraId="3EE8BFA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5-Jul-20</w:t>
            </w:r>
          </w:p>
        </w:tc>
        <w:tc>
          <w:tcPr>
            <w:tcW w:w="1658" w:type="dxa"/>
            <w:hideMark/>
          </w:tcPr>
          <w:p w14:paraId="020D62FB"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16-Aug-20</w:t>
            </w:r>
          </w:p>
        </w:tc>
        <w:tc>
          <w:tcPr>
            <w:tcW w:w="1580" w:type="dxa"/>
            <w:hideMark/>
          </w:tcPr>
          <w:p w14:paraId="569AED9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1-Sep-20</w:t>
            </w:r>
          </w:p>
        </w:tc>
        <w:tc>
          <w:tcPr>
            <w:tcW w:w="1737" w:type="dxa"/>
            <w:hideMark/>
          </w:tcPr>
          <w:p w14:paraId="1099420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10-Sep-20</w:t>
            </w:r>
          </w:p>
        </w:tc>
        <w:tc>
          <w:tcPr>
            <w:tcW w:w="1689" w:type="dxa"/>
            <w:hideMark/>
          </w:tcPr>
          <w:p w14:paraId="6286C94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17-Sep-20</w:t>
            </w:r>
          </w:p>
        </w:tc>
        <w:tc>
          <w:tcPr>
            <w:tcW w:w="1779" w:type="dxa"/>
            <w:hideMark/>
          </w:tcPr>
          <w:p w14:paraId="67E5891B"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5-Nov-20</w:t>
            </w:r>
          </w:p>
        </w:tc>
      </w:tr>
      <w:tr w:rsidR="006D62A5" w:rsidRPr="00D87B94" w14:paraId="272B91DF"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bottom w:val="single" w:sz="4" w:space="0" w:color="auto"/>
              <w:right w:val="none" w:sz="0" w:space="0" w:color="auto"/>
            </w:tcBorders>
            <w:hideMark/>
          </w:tcPr>
          <w:p w14:paraId="3311AF10" w14:textId="3E7E79E4"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WAR20-</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bottom w:val="single" w:sz="4" w:space="0" w:color="auto"/>
            </w:tcBorders>
            <w:hideMark/>
          </w:tcPr>
          <w:p w14:paraId="4875CF0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12-Aug-20</w:t>
            </w:r>
          </w:p>
        </w:tc>
        <w:tc>
          <w:tcPr>
            <w:tcW w:w="1501" w:type="dxa"/>
            <w:tcBorders>
              <w:bottom w:val="single" w:sz="4" w:space="0" w:color="auto"/>
            </w:tcBorders>
            <w:hideMark/>
          </w:tcPr>
          <w:p w14:paraId="6A95288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29-Aug-20</w:t>
            </w:r>
          </w:p>
        </w:tc>
        <w:tc>
          <w:tcPr>
            <w:tcW w:w="1658" w:type="dxa"/>
            <w:tcBorders>
              <w:bottom w:val="single" w:sz="4" w:space="0" w:color="auto"/>
            </w:tcBorders>
            <w:hideMark/>
          </w:tcPr>
          <w:p w14:paraId="7741623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1-Oct-20</w:t>
            </w:r>
          </w:p>
        </w:tc>
        <w:tc>
          <w:tcPr>
            <w:tcW w:w="1580" w:type="dxa"/>
            <w:tcBorders>
              <w:bottom w:val="single" w:sz="4" w:space="0" w:color="auto"/>
            </w:tcBorders>
            <w:hideMark/>
          </w:tcPr>
          <w:p w14:paraId="2262C722"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10-Oct-20</w:t>
            </w:r>
          </w:p>
        </w:tc>
        <w:tc>
          <w:tcPr>
            <w:tcW w:w="1737" w:type="dxa"/>
            <w:tcBorders>
              <w:bottom w:val="single" w:sz="4" w:space="0" w:color="auto"/>
            </w:tcBorders>
            <w:hideMark/>
          </w:tcPr>
          <w:p w14:paraId="427E185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18-Oct-20</w:t>
            </w:r>
          </w:p>
        </w:tc>
        <w:tc>
          <w:tcPr>
            <w:tcW w:w="1689" w:type="dxa"/>
            <w:tcBorders>
              <w:bottom w:val="single" w:sz="4" w:space="0" w:color="auto"/>
            </w:tcBorders>
            <w:hideMark/>
          </w:tcPr>
          <w:p w14:paraId="7A78121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23-Oct-20</w:t>
            </w:r>
          </w:p>
        </w:tc>
        <w:tc>
          <w:tcPr>
            <w:tcW w:w="1779" w:type="dxa"/>
            <w:tcBorders>
              <w:bottom w:val="single" w:sz="4" w:space="0" w:color="auto"/>
            </w:tcBorders>
            <w:hideMark/>
          </w:tcPr>
          <w:p w14:paraId="6B5B432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1-Dec-20</w:t>
            </w:r>
          </w:p>
        </w:tc>
      </w:tr>
      <w:tr w:rsidR="006D62A5" w:rsidRPr="00D87B94" w14:paraId="1A08BCAA" w14:textId="77777777" w:rsidTr="00810CEA">
        <w:trPr>
          <w:trHeight w:val="286"/>
        </w:trPr>
        <w:tc>
          <w:tcPr>
            <w:cnfStyle w:val="001000000000" w:firstRow="0" w:lastRow="0" w:firstColumn="1" w:lastColumn="0" w:oddVBand="0" w:evenVBand="0" w:oddHBand="0" w:evenHBand="0" w:firstRowFirstColumn="0" w:firstRowLastColumn="0" w:lastRowFirstColumn="0" w:lastRowLastColumn="0"/>
            <w:tcW w:w="13406" w:type="dxa"/>
            <w:gridSpan w:val="8"/>
            <w:tcBorders>
              <w:top w:val="single" w:sz="4" w:space="0" w:color="auto"/>
              <w:bottom w:val="single" w:sz="4" w:space="0" w:color="auto"/>
              <w:right w:val="none" w:sz="0" w:space="0" w:color="auto"/>
            </w:tcBorders>
          </w:tcPr>
          <w:p w14:paraId="6E6B00C0" w14:textId="31CF8366" w:rsidR="006D62A5" w:rsidRPr="00D87B94" w:rsidRDefault="0014492A" w:rsidP="0014492A">
            <w:pPr>
              <w:jc w:val="center"/>
              <w:rPr>
                <w:rFonts w:asciiTheme="majorBidi" w:hAnsiTheme="majorBidi" w:cstheme="majorBidi"/>
                <w:sz w:val="20"/>
                <w:szCs w:val="20"/>
                <w:lang w:val="en-US"/>
              </w:rPr>
            </w:pPr>
            <w:r w:rsidRPr="00D87B94">
              <w:rPr>
                <w:rFonts w:asciiTheme="majorBidi" w:hAnsiTheme="majorBidi" w:cstheme="majorBidi"/>
                <w:caps w:val="0"/>
                <w:sz w:val="20"/>
                <w:szCs w:val="20"/>
                <w:lang w:val="en-US"/>
              </w:rPr>
              <w:t>Thermal time since</w:t>
            </w:r>
            <w:r w:rsidR="006D62A5" w:rsidRPr="00D87B94">
              <w:rPr>
                <w:rFonts w:asciiTheme="majorBidi" w:hAnsiTheme="majorBidi" w:cstheme="majorBidi"/>
                <w:caps w:val="0"/>
                <w:sz w:val="20"/>
                <w:szCs w:val="20"/>
                <w:lang w:val="en-US"/>
              </w:rPr>
              <w:t xml:space="preserve"> sowing</w:t>
            </w:r>
            <w:r w:rsidRPr="00D87B94">
              <w:rPr>
                <w:rFonts w:asciiTheme="majorBidi" w:hAnsiTheme="majorBidi" w:cstheme="majorBidi"/>
                <w:caps w:val="0"/>
                <w:sz w:val="20"/>
                <w:szCs w:val="20"/>
                <w:lang w:val="en-US"/>
              </w:rPr>
              <w:t xml:space="preserve"> (</w:t>
            </w:r>
            <w:proofErr w:type="spellStart"/>
            <w:r w:rsidRPr="00D87B94">
              <w:rPr>
                <w:rFonts w:asciiTheme="majorBidi" w:hAnsiTheme="majorBidi" w:cstheme="majorBidi"/>
                <w:caps w:val="0"/>
                <w:sz w:val="20"/>
                <w:szCs w:val="20"/>
                <w:vertAlign w:val="superscript"/>
                <w:lang w:val="en-US"/>
              </w:rPr>
              <w:t>o</w:t>
            </w:r>
            <w:r w:rsidRPr="00D87B94">
              <w:rPr>
                <w:rFonts w:asciiTheme="majorBidi" w:hAnsiTheme="majorBidi" w:cstheme="majorBidi"/>
                <w:caps w:val="0"/>
                <w:sz w:val="20"/>
                <w:szCs w:val="20"/>
                <w:lang w:val="en-US"/>
              </w:rPr>
              <w:t>Cd</w:t>
            </w:r>
            <w:proofErr w:type="spellEnd"/>
            <w:r w:rsidRPr="00D87B94">
              <w:rPr>
                <w:rFonts w:asciiTheme="majorBidi" w:hAnsiTheme="majorBidi" w:cstheme="majorBidi"/>
                <w:caps w:val="0"/>
                <w:sz w:val="20"/>
                <w:szCs w:val="20"/>
                <w:lang w:val="en-US"/>
              </w:rPr>
              <w:t>)</w:t>
            </w:r>
          </w:p>
        </w:tc>
      </w:tr>
      <w:tr w:rsidR="009C4F84" w:rsidRPr="00D87B94" w14:paraId="3091788B"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top w:val="single" w:sz="4" w:space="0" w:color="auto"/>
              <w:right w:val="none" w:sz="0" w:space="0" w:color="auto"/>
            </w:tcBorders>
            <w:hideMark/>
          </w:tcPr>
          <w:p w14:paraId="78054021" w14:textId="2A58AA9E"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GAT18-</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top w:val="single" w:sz="4" w:space="0" w:color="auto"/>
              <w:left w:val="nil"/>
            </w:tcBorders>
            <w:hideMark/>
          </w:tcPr>
          <w:p w14:paraId="7C7A22E7" w14:textId="462FAB2E"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tcBorders>
              <w:top w:val="single" w:sz="4" w:space="0" w:color="auto"/>
            </w:tcBorders>
            <w:hideMark/>
          </w:tcPr>
          <w:p w14:paraId="7499EDE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267</w:t>
            </w:r>
          </w:p>
        </w:tc>
        <w:tc>
          <w:tcPr>
            <w:tcW w:w="1658" w:type="dxa"/>
            <w:tcBorders>
              <w:top w:val="single" w:sz="4" w:space="0" w:color="auto"/>
            </w:tcBorders>
            <w:hideMark/>
          </w:tcPr>
          <w:p w14:paraId="5049A09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676</w:t>
            </w:r>
          </w:p>
        </w:tc>
        <w:tc>
          <w:tcPr>
            <w:tcW w:w="1580" w:type="dxa"/>
            <w:tcBorders>
              <w:top w:val="single" w:sz="4" w:space="0" w:color="auto"/>
            </w:tcBorders>
            <w:hideMark/>
          </w:tcPr>
          <w:p w14:paraId="33A2DF0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811</w:t>
            </w:r>
          </w:p>
        </w:tc>
        <w:tc>
          <w:tcPr>
            <w:tcW w:w="1737" w:type="dxa"/>
            <w:tcBorders>
              <w:top w:val="single" w:sz="4" w:space="0" w:color="auto"/>
            </w:tcBorders>
            <w:hideMark/>
          </w:tcPr>
          <w:p w14:paraId="0A52FA6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986</w:t>
            </w:r>
          </w:p>
        </w:tc>
        <w:tc>
          <w:tcPr>
            <w:tcW w:w="1689" w:type="dxa"/>
            <w:tcBorders>
              <w:top w:val="single" w:sz="4" w:space="0" w:color="auto"/>
            </w:tcBorders>
            <w:hideMark/>
          </w:tcPr>
          <w:p w14:paraId="2C5CA8EB"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1090</w:t>
            </w:r>
          </w:p>
        </w:tc>
        <w:tc>
          <w:tcPr>
            <w:tcW w:w="1779" w:type="dxa"/>
            <w:tcBorders>
              <w:top w:val="single" w:sz="4" w:space="0" w:color="auto"/>
            </w:tcBorders>
            <w:hideMark/>
          </w:tcPr>
          <w:p w14:paraId="79C909F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1917</w:t>
            </w:r>
          </w:p>
        </w:tc>
      </w:tr>
      <w:tr w:rsidR="009C4F84" w:rsidRPr="00D87B94" w14:paraId="4B34ADD5"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57CA3E8B" w14:textId="6D0BEBC5"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GAT18-</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04CE305E" w14:textId="2DC6EDF6"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75223FC4"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252</w:t>
            </w:r>
          </w:p>
        </w:tc>
        <w:tc>
          <w:tcPr>
            <w:tcW w:w="1658" w:type="dxa"/>
            <w:hideMark/>
          </w:tcPr>
          <w:p w14:paraId="3DF53631"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653</w:t>
            </w:r>
          </w:p>
        </w:tc>
        <w:tc>
          <w:tcPr>
            <w:tcW w:w="1580" w:type="dxa"/>
            <w:hideMark/>
          </w:tcPr>
          <w:p w14:paraId="032CD68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808</w:t>
            </w:r>
          </w:p>
        </w:tc>
        <w:tc>
          <w:tcPr>
            <w:tcW w:w="1737" w:type="dxa"/>
            <w:hideMark/>
          </w:tcPr>
          <w:p w14:paraId="6A2F0C5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944</w:t>
            </w:r>
          </w:p>
        </w:tc>
        <w:tc>
          <w:tcPr>
            <w:tcW w:w="1689" w:type="dxa"/>
            <w:hideMark/>
          </w:tcPr>
          <w:p w14:paraId="29F9B696"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1032</w:t>
            </w:r>
          </w:p>
        </w:tc>
        <w:tc>
          <w:tcPr>
            <w:tcW w:w="1779" w:type="dxa"/>
            <w:hideMark/>
          </w:tcPr>
          <w:p w14:paraId="6BDE537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1880</w:t>
            </w:r>
          </w:p>
        </w:tc>
      </w:tr>
      <w:tr w:rsidR="009C4F84" w:rsidRPr="00D87B94" w14:paraId="00F56BC5"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3EFDA7CF" w14:textId="098E4762"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GAT19-</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241B8B77" w14:textId="43A3BF92"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4FC210D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252</w:t>
            </w:r>
          </w:p>
        </w:tc>
        <w:tc>
          <w:tcPr>
            <w:tcW w:w="1658" w:type="dxa"/>
            <w:hideMark/>
          </w:tcPr>
          <w:p w14:paraId="630D2CA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571</w:t>
            </w:r>
          </w:p>
        </w:tc>
        <w:tc>
          <w:tcPr>
            <w:tcW w:w="1580" w:type="dxa"/>
            <w:hideMark/>
          </w:tcPr>
          <w:p w14:paraId="0B76B1A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741</w:t>
            </w:r>
          </w:p>
        </w:tc>
        <w:tc>
          <w:tcPr>
            <w:tcW w:w="1737" w:type="dxa"/>
            <w:hideMark/>
          </w:tcPr>
          <w:p w14:paraId="638A02D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862</w:t>
            </w:r>
          </w:p>
        </w:tc>
        <w:tc>
          <w:tcPr>
            <w:tcW w:w="1689" w:type="dxa"/>
            <w:hideMark/>
          </w:tcPr>
          <w:p w14:paraId="409D0F7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945</w:t>
            </w:r>
          </w:p>
        </w:tc>
        <w:tc>
          <w:tcPr>
            <w:tcW w:w="1779" w:type="dxa"/>
            <w:hideMark/>
          </w:tcPr>
          <w:p w14:paraId="6467E62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1788</w:t>
            </w:r>
          </w:p>
        </w:tc>
      </w:tr>
      <w:tr w:rsidR="009C4F84" w:rsidRPr="00D87B94" w14:paraId="356FC319"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623412DF" w14:textId="08F80564"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GAT19-</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02C4D899" w14:textId="7BF92FA2"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54B60D8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222</w:t>
            </w:r>
          </w:p>
        </w:tc>
        <w:tc>
          <w:tcPr>
            <w:tcW w:w="1658" w:type="dxa"/>
            <w:hideMark/>
          </w:tcPr>
          <w:p w14:paraId="67317A0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651</w:t>
            </w:r>
          </w:p>
        </w:tc>
        <w:tc>
          <w:tcPr>
            <w:tcW w:w="1580" w:type="dxa"/>
            <w:hideMark/>
          </w:tcPr>
          <w:p w14:paraId="7023B07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797</w:t>
            </w:r>
          </w:p>
        </w:tc>
        <w:tc>
          <w:tcPr>
            <w:tcW w:w="1737" w:type="dxa"/>
            <w:hideMark/>
          </w:tcPr>
          <w:p w14:paraId="2436A9F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961</w:t>
            </w:r>
          </w:p>
        </w:tc>
        <w:tc>
          <w:tcPr>
            <w:tcW w:w="1689" w:type="dxa"/>
            <w:hideMark/>
          </w:tcPr>
          <w:p w14:paraId="60233AA0"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1138</w:t>
            </w:r>
          </w:p>
        </w:tc>
        <w:tc>
          <w:tcPr>
            <w:tcW w:w="1779" w:type="dxa"/>
            <w:hideMark/>
          </w:tcPr>
          <w:p w14:paraId="428CFA6B"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1854</w:t>
            </w:r>
          </w:p>
        </w:tc>
      </w:tr>
      <w:tr w:rsidR="009C4F84" w:rsidRPr="00D87B94" w14:paraId="5020FCD3"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1B9C62F6" w14:textId="6FE6846C"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GAT20-</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598D38C7" w14:textId="21A553C3"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19C81A1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293</w:t>
            </w:r>
          </w:p>
        </w:tc>
        <w:tc>
          <w:tcPr>
            <w:tcW w:w="1658" w:type="dxa"/>
            <w:hideMark/>
          </w:tcPr>
          <w:p w14:paraId="2C9D9822"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678</w:t>
            </w:r>
          </w:p>
        </w:tc>
        <w:tc>
          <w:tcPr>
            <w:tcW w:w="1580" w:type="dxa"/>
            <w:hideMark/>
          </w:tcPr>
          <w:p w14:paraId="34E2178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884</w:t>
            </w:r>
          </w:p>
        </w:tc>
        <w:tc>
          <w:tcPr>
            <w:tcW w:w="1737" w:type="dxa"/>
            <w:hideMark/>
          </w:tcPr>
          <w:p w14:paraId="60ADABA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1112</w:t>
            </w:r>
          </w:p>
        </w:tc>
        <w:tc>
          <w:tcPr>
            <w:tcW w:w="1689" w:type="dxa"/>
            <w:hideMark/>
          </w:tcPr>
          <w:p w14:paraId="019FDB9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1182</w:t>
            </w:r>
          </w:p>
        </w:tc>
        <w:tc>
          <w:tcPr>
            <w:tcW w:w="1779" w:type="dxa"/>
            <w:hideMark/>
          </w:tcPr>
          <w:p w14:paraId="6CB75411"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2062</w:t>
            </w:r>
          </w:p>
        </w:tc>
      </w:tr>
      <w:tr w:rsidR="009C4F84" w:rsidRPr="00D87B94" w14:paraId="1EB2B0D3"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1C8FF835" w14:textId="4E717079"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GAT20-</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5A31BCA7" w14:textId="5E8B27B2"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411F43B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290</w:t>
            </w:r>
          </w:p>
        </w:tc>
        <w:tc>
          <w:tcPr>
            <w:tcW w:w="1658" w:type="dxa"/>
            <w:hideMark/>
          </w:tcPr>
          <w:p w14:paraId="677660C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708</w:t>
            </w:r>
          </w:p>
        </w:tc>
        <w:tc>
          <w:tcPr>
            <w:tcW w:w="1580" w:type="dxa"/>
            <w:hideMark/>
          </w:tcPr>
          <w:p w14:paraId="436CB30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856</w:t>
            </w:r>
          </w:p>
        </w:tc>
        <w:tc>
          <w:tcPr>
            <w:tcW w:w="1737" w:type="dxa"/>
            <w:hideMark/>
          </w:tcPr>
          <w:p w14:paraId="3C1DC8F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1029</w:t>
            </w:r>
          </w:p>
        </w:tc>
        <w:tc>
          <w:tcPr>
            <w:tcW w:w="1689" w:type="dxa"/>
            <w:hideMark/>
          </w:tcPr>
          <w:p w14:paraId="5DB4BF3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1133</w:t>
            </w:r>
          </w:p>
        </w:tc>
        <w:tc>
          <w:tcPr>
            <w:tcW w:w="1779" w:type="dxa"/>
            <w:hideMark/>
          </w:tcPr>
          <w:p w14:paraId="7A18A65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1971</w:t>
            </w:r>
          </w:p>
        </w:tc>
      </w:tr>
      <w:tr w:rsidR="009C4F84" w:rsidRPr="00D87B94" w14:paraId="7CA85257"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4836584F" w14:textId="752A85E2"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TO</w:t>
            </w:r>
            <w:r w:rsidR="0014492A" w:rsidRPr="00D87B94">
              <w:rPr>
                <w:rFonts w:asciiTheme="majorBidi" w:hAnsiTheme="majorBidi" w:cstheme="majorBidi"/>
                <w:sz w:val="20"/>
                <w:szCs w:val="20"/>
                <w:lang w:val="en-US"/>
              </w:rPr>
              <w:t>S1</w:t>
            </w:r>
            <w:r w:rsidRPr="00D87B94">
              <w:rPr>
                <w:rFonts w:asciiTheme="majorBidi" w:hAnsiTheme="majorBidi" w:cstheme="majorBidi"/>
                <w:sz w:val="20"/>
                <w:szCs w:val="20"/>
                <w:lang w:val="en-US"/>
              </w:rPr>
              <w:t>9-</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67E69761" w14:textId="1B7EB8EC"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144A456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270</w:t>
            </w:r>
          </w:p>
        </w:tc>
        <w:tc>
          <w:tcPr>
            <w:tcW w:w="1658" w:type="dxa"/>
            <w:hideMark/>
          </w:tcPr>
          <w:p w14:paraId="00560A45"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721</w:t>
            </w:r>
          </w:p>
        </w:tc>
        <w:tc>
          <w:tcPr>
            <w:tcW w:w="1580" w:type="dxa"/>
            <w:hideMark/>
          </w:tcPr>
          <w:p w14:paraId="7FD497D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915</w:t>
            </w:r>
          </w:p>
        </w:tc>
        <w:tc>
          <w:tcPr>
            <w:tcW w:w="1737" w:type="dxa"/>
            <w:hideMark/>
          </w:tcPr>
          <w:p w14:paraId="19D2C5D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1108</w:t>
            </w:r>
          </w:p>
        </w:tc>
        <w:tc>
          <w:tcPr>
            <w:tcW w:w="1689" w:type="dxa"/>
            <w:hideMark/>
          </w:tcPr>
          <w:p w14:paraId="45FD899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1237</w:t>
            </w:r>
          </w:p>
        </w:tc>
        <w:tc>
          <w:tcPr>
            <w:tcW w:w="1779" w:type="dxa"/>
            <w:hideMark/>
          </w:tcPr>
          <w:p w14:paraId="2A93A186"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1893</w:t>
            </w:r>
          </w:p>
        </w:tc>
      </w:tr>
      <w:tr w:rsidR="009C4F84" w:rsidRPr="00D87B94" w14:paraId="714BC6B9"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606BCA71" w14:textId="0B2E318A"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TO</w:t>
            </w:r>
            <w:r w:rsidR="0014492A" w:rsidRPr="00D87B94">
              <w:rPr>
                <w:rFonts w:asciiTheme="majorBidi" w:hAnsiTheme="majorBidi" w:cstheme="majorBidi"/>
                <w:sz w:val="20"/>
                <w:szCs w:val="20"/>
                <w:lang w:val="en-US"/>
              </w:rPr>
              <w:t>S1</w:t>
            </w:r>
            <w:r w:rsidRPr="00D87B94">
              <w:rPr>
                <w:rFonts w:asciiTheme="majorBidi" w:hAnsiTheme="majorBidi" w:cstheme="majorBidi"/>
                <w:sz w:val="20"/>
                <w:szCs w:val="20"/>
                <w:lang w:val="en-US"/>
              </w:rPr>
              <w:t>9-</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22422E30" w14:textId="678906BB"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5FF2B8C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315</w:t>
            </w:r>
          </w:p>
        </w:tc>
        <w:tc>
          <w:tcPr>
            <w:tcW w:w="1658" w:type="dxa"/>
            <w:hideMark/>
          </w:tcPr>
          <w:p w14:paraId="7DA8C11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838</w:t>
            </w:r>
          </w:p>
        </w:tc>
        <w:tc>
          <w:tcPr>
            <w:tcW w:w="1580" w:type="dxa"/>
            <w:hideMark/>
          </w:tcPr>
          <w:p w14:paraId="4E03FAF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1025</w:t>
            </w:r>
          </w:p>
        </w:tc>
        <w:tc>
          <w:tcPr>
            <w:tcW w:w="1737" w:type="dxa"/>
            <w:hideMark/>
          </w:tcPr>
          <w:p w14:paraId="09C01314"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1137</w:t>
            </w:r>
          </w:p>
        </w:tc>
        <w:tc>
          <w:tcPr>
            <w:tcW w:w="1689" w:type="dxa"/>
            <w:hideMark/>
          </w:tcPr>
          <w:p w14:paraId="28A899F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1270</w:t>
            </w:r>
          </w:p>
        </w:tc>
        <w:tc>
          <w:tcPr>
            <w:tcW w:w="1779" w:type="dxa"/>
            <w:hideMark/>
          </w:tcPr>
          <w:p w14:paraId="67277F4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2039</w:t>
            </w:r>
          </w:p>
        </w:tc>
      </w:tr>
      <w:tr w:rsidR="009C4F84" w:rsidRPr="00D87B94" w14:paraId="0499B6C0"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03139CEC" w14:textId="59FC7546"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WAR18-</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2277CB00" w14:textId="0ED41B5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68B37A7E"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257</w:t>
            </w:r>
          </w:p>
        </w:tc>
        <w:tc>
          <w:tcPr>
            <w:tcW w:w="1658" w:type="dxa"/>
            <w:hideMark/>
          </w:tcPr>
          <w:p w14:paraId="486F2D2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597</w:t>
            </w:r>
          </w:p>
        </w:tc>
        <w:tc>
          <w:tcPr>
            <w:tcW w:w="1580" w:type="dxa"/>
            <w:hideMark/>
          </w:tcPr>
          <w:p w14:paraId="6C243B42"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771</w:t>
            </w:r>
          </w:p>
        </w:tc>
        <w:tc>
          <w:tcPr>
            <w:tcW w:w="1737" w:type="dxa"/>
            <w:hideMark/>
          </w:tcPr>
          <w:p w14:paraId="45024A1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883</w:t>
            </w:r>
          </w:p>
        </w:tc>
        <w:tc>
          <w:tcPr>
            <w:tcW w:w="1689" w:type="dxa"/>
            <w:hideMark/>
          </w:tcPr>
          <w:p w14:paraId="03E20D2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1003</w:t>
            </w:r>
          </w:p>
        </w:tc>
        <w:tc>
          <w:tcPr>
            <w:tcW w:w="1779" w:type="dxa"/>
            <w:hideMark/>
          </w:tcPr>
          <w:p w14:paraId="122084F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1626</w:t>
            </w:r>
          </w:p>
        </w:tc>
      </w:tr>
      <w:tr w:rsidR="009C4F84" w:rsidRPr="00D87B94" w14:paraId="3FF0AD0D"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18048E03" w14:textId="4247B05F"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WAR18-</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tcBorders>
            <w:hideMark/>
          </w:tcPr>
          <w:p w14:paraId="01C8CDA7" w14:textId="7A297F31"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0F863AD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289</w:t>
            </w:r>
          </w:p>
        </w:tc>
        <w:tc>
          <w:tcPr>
            <w:tcW w:w="1658" w:type="dxa"/>
            <w:hideMark/>
          </w:tcPr>
          <w:p w14:paraId="2B8CF6CC"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679</w:t>
            </w:r>
          </w:p>
        </w:tc>
        <w:tc>
          <w:tcPr>
            <w:tcW w:w="1580" w:type="dxa"/>
            <w:hideMark/>
          </w:tcPr>
          <w:p w14:paraId="59E4B7A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846</w:t>
            </w:r>
          </w:p>
        </w:tc>
        <w:tc>
          <w:tcPr>
            <w:tcW w:w="1737" w:type="dxa"/>
            <w:hideMark/>
          </w:tcPr>
          <w:p w14:paraId="3666E081"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968</w:t>
            </w:r>
          </w:p>
        </w:tc>
        <w:tc>
          <w:tcPr>
            <w:tcW w:w="1689" w:type="dxa"/>
            <w:hideMark/>
          </w:tcPr>
          <w:p w14:paraId="23BF9659"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1057</w:t>
            </w:r>
          </w:p>
        </w:tc>
        <w:tc>
          <w:tcPr>
            <w:tcW w:w="1779" w:type="dxa"/>
            <w:hideMark/>
          </w:tcPr>
          <w:p w14:paraId="07F793E0"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1762</w:t>
            </w:r>
          </w:p>
        </w:tc>
      </w:tr>
      <w:tr w:rsidR="009C4F84" w:rsidRPr="00D87B94" w14:paraId="4F258006"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right w:val="none" w:sz="0" w:space="0" w:color="auto"/>
            </w:tcBorders>
            <w:hideMark/>
          </w:tcPr>
          <w:p w14:paraId="0F2B99CD" w14:textId="3F5A88C8"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WAR20-</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1</w:t>
            </w:r>
          </w:p>
        </w:tc>
        <w:tc>
          <w:tcPr>
            <w:tcW w:w="1501" w:type="dxa"/>
            <w:tcBorders>
              <w:left w:val="nil"/>
            </w:tcBorders>
            <w:hideMark/>
          </w:tcPr>
          <w:p w14:paraId="16B80B4B" w14:textId="2501698C"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hideMark/>
          </w:tcPr>
          <w:p w14:paraId="2D95EA1B"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257</w:t>
            </w:r>
          </w:p>
        </w:tc>
        <w:tc>
          <w:tcPr>
            <w:tcW w:w="1658" w:type="dxa"/>
            <w:hideMark/>
          </w:tcPr>
          <w:p w14:paraId="6B42C79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748</w:t>
            </w:r>
          </w:p>
        </w:tc>
        <w:tc>
          <w:tcPr>
            <w:tcW w:w="1580" w:type="dxa"/>
            <w:hideMark/>
          </w:tcPr>
          <w:p w14:paraId="7BEF5453"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913</w:t>
            </w:r>
          </w:p>
        </w:tc>
        <w:tc>
          <w:tcPr>
            <w:tcW w:w="1737" w:type="dxa"/>
            <w:hideMark/>
          </w:tcPr>
          <w:p w14:paraId="2782F328"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1046</w:t>
            </w:r>
          </w:p>
        </w:tc>
        <w:tc>
          <w:tcPr>
            <w:tcW w:w="1689" w:type="dxa"/>
            <w:hideMark/>
          </w:tcPr>
          <w:p w14:paraId="65B71AD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1146</w:t>
            </w:r>
          </w:p>
        </w:tc>
        <w:tc>
          <w:tcPr>
            <w:tcW w:w="1779" w:type="dxa"/>
            <w:hideMark/>
          </w:tcPr>
          <w:p w14:paraId="3C8ED8F2"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2098</w:t>
            </w:r>
          </w:p>
        </w:tc>
      </w:tr>
      <w:tr w:rsidR="009C4F84" w:rsidRPr="00D87B94" w14:paraId="2353ACB9" w14:textId="77777777" w:rsidTr="0014492A">
        <w:trPr>
          <w:trHeight w:val="286"/>
        </w:trPr>
        <w:tc>
          <w:tcPr>
            <w:cnfStyle w:val="001000000000" w:firstRow="0" w:lastRow="0" w:firstColumn="1" w:lastColumn="0" w:oddVBand="0" w:evenVBand="0" w:oddHBand="0" w:evenHBand="0" w:firstRowFirstColumn="0" w:firstRowLastColumn="0" w:lastRowFirstColumn="0" w:lastRowLastColumn="0"/>
            <w:tcW w:w="1956" w:type="dxa"/>
            <w:tcBorders>
              <w:bottom w:val="single" w:sz="4" w:space="0" w:color="auto"/>
              <w:right w:val="none" w:sz="0" w:space="0" w:color="auto"/>
            </w:tcBorders>
            <w:hideMark/>
          </w:tcPr>
          <w:p w14:paraId="6CAD444A" w14:textId="631197E4" w:rsidR="009C4F84" w:rsidRPr="00D87B94" w:rsidRDefault="009C4F84" w:rsidP="0014492A">
            <w:pPr>
              <w:jc w:val="center"/>
              <w:rPr>
                <w:rFonts w:asciiTheme="majorBidi" w:hAnsiTheme="majorBidi" w:cstheme="majorBidi"/>
                <w:sz w:val="20"/>
                <w:szCs w:val="20"/>
              </w:rPr>
            </w:pPr>
            <w:r w:rsidRPr="00D87B94">
              <w:rPr>
                <w:rFonts w:asciiTheme="majorBidi" w:hAnsiTheme="majorBidi" w:cstheme="majorBidi"/>
                <w:sz w:val="20"/>
                <w:szCs w:val="20"/>
                <w:lang w:val="en-US"/>
              </w:rPr>
              <w:t>WAR20-</w:t>
            </w:r>
            <w:r w:rsidR="0014492A" w:rsidRPr="00D87B94">
              <w:rPr>
                <w:rFonts w:asciiTheme="majorBidi" w:hAnsiTheme="majorBidi" w:cstheme="majorBidi"/>
                <w:caps w:val="0"/>
                <w:sz w:val="20"/>
                <w:szCs w:val="20"/>
                <w:lang w:val="en-US"/>
              </w:rPr>
              <w:t>s</w:t>
            </w:r>
            <w:r w:rsidR="0014492A" w:rsidRPr="00D87B94">
              <w:rPr>
                <w:rFonts w:asciiTheme="majorBidi" w:hAnsiTheme="majorBidi" w:cstheme="majorBidi"/>
                <w:sz w:val="20"/>
                <w:szCs w:val="20"/>
                <w:lang w:val="en-US"/>
              </w:rPr>
              <w:t>2</w:t>
            </w:r>
          </w:p>
        </w:tc>
        <w:tc>
          <w:tcPr>
            <w:tcW w:w="1501" w:type="dxa"/>
            <w:tcBorders>
              <w:left w:val="nil"/>
              <w:bottom w:val="single" w:sz="4" w:space="0" w:color="auto"/>
            </w:tcBorders>
            <w:hideMark/>
          </w:tcPr>
          <w:p w14:paraId="4E21AA1E" w14:textId="423AE551"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01" w:type="dxa"/>
            <w:tcBorders>
              <w:bottom w:val="single" w:sz="4" w:space="0" w:color="auto"/>
            </w:tcBorders>
            <w:hideMark/>
          </w:tcPr>
          <w:p w14:paraId="7C8815A4"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192</w:t>
            </w:r>
          </w:p>
        </w:tc>
        <w:tc>
          <w:tcPr>
            <w:tcW w:w="1658" w:type="dxa"/>
            <w:tcBorders>
              <w:bottom w:val="single" w:sz="4" w:space="0" w:color="auto"/>
            </w:tcBorders>
            <w:hideMark/>
          </w:tcPr>
          <w:p w14:paraId="0BB31F21"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692</w:t>
            </w:r>
          </w:p>
        </w:tc>
        <w:tc>
          <w:tcPr>
            <w:tcW w:w="1580" w:type="dxa"/>
            <w:tcBorders>
              <w:bottom w:val="single" w:sz="4" w:space="0" w:color="auto"/>
            </w:tcBorders>
            <w:hideMark/>
          </w:tcPr>
          <w:p w14:paraId="71BDF3DA"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878</w:t>
            </w:r>
          </w:p>
        </w:tc>
        <w:tc>
          <w:tcPr>
            <w:tcW w:w="1737" w:type="dxa"/>
            <w:tcBorders>
              <w:bottom w:val="single" w:sz="4" w:space="0" w:color="auto"/>
            </w:tcBorders>
            <w:hideMark/>
          </w:tcPr>
          <w:p w14:paraId="1F40DB3F"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1006</w:t>
            </w:r>
          </w:p>
        </w:tc>
        <w:tc>
          <w:tcPr>
            <w:tcW w:w="1689" w:type="dxa"/>
            <w:tcBorders>
              <w:bottom w:val="single" w:sz="4" w:space="0" w:color="auto"/>
            </w:tcBorders>
            <w:hideMark/>
          </w:tcPr>
          <w:p w14:paraId="1627CCD7"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1102</w:t>
            </w:r>
          </w:p>
        </w:tc>
        <w:tc>
          <w:tcPr>
            <w:tcW w:w="1779" w:type="dxa"/>
            <w:tcBorders>
              <w:bottom w:val="single" w:sz="4" w:space="0" w:color="auto"/>
            </w:tcBorders>
            <w:hideMark/>
          </w:tcPr>
          <w:p w14:paraId="0FEA1C7D" w14:textId="77777777" w:rsidR="009C4F84" w:rsidRPr="00D87B94" w:rsidRDefault="009C4F84" w:rsidP="001449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87B94">
              <w:rPr>
                <w:rFonts w:asciiTheme="majorBidi" w:hAnsiTheme="majorBidi" w:cstheme="majorBidi"/>
                <w:sz w:val="20"/>
                <w:szCs w:val="20"/>
                <w:lang w:val="en-US"/>
              </w:rPr>
              <w:t>1974</w:t>
            </w:r>
          </w:p>
        </w:tc>
      </w:tr>
    </w:tbl>
    <w:p w14:paraId="3A3CBFF3" w14:textId="6B855372" w:rsidR="006D62A5" w:rsidRPr="00D87B94" w:rsidRDefault="006D62A5" w:rsidP="006D62A5">
      <w:pPr>
        <w:spacing w:before="80" w:after="40" w:line="240" w:lineRule="auto"/>
        <w:rPr>
          <w:rFonts w:ascii="Times New Roman" w:hAnsi="Times New Roman" w:cs="Times New Roman"/>
          <w:color w:val="000000" w:themeColor="text1"/>
          <w:sz w:val="18"/>
          <w:szCs w:val="18"/>
        </w:rPr>
      </w:pPr>
      <w:r w:rsidRPr="00D87B94">
        <w:rPr>
          <w:rFonts w:ascii="Times New Roman" w:hAnsi="Times New Roman" w:cs="Times New Roman"/>
          <w:i/>
          <w:iCs/>
          <w:color w:val="000000" w:themeColor="text1"/>
          <w:sz w:val="18"/>
          <w:szCs w:val="18"/>
          <w:shd w:val="clear" w:color="auto" w:fill="FFFFFF"/>
        </w:rPr>
        <w:t>*</w:t>
      </w:r>
      <w:r w:rsidRPr="00D87B94">
        <w:rPr>
          <w:rFonts w:ascii="Times New Roman" w:hAnsi="Times New Roman" w:cs="Times New Roman"/>
          <w:color w:val="000000" w:themeColor="text1"/>
          <w:sz w:val="18"/>
          <w:szCs w:val="18"/>
        </w:rPr>
        <w:t xml:space="preserve"> An identifier of the site denominates environments as Gatton (GAT), </w:t>
      </w:r>
      <w:proofErr w:type="spellStart"/>
      <w:r w:rsidRPr="00D87B94">
        <w:rPr>
          <w:rFonts w:ascii="Times New Roman" w:hAnsi="Times New Roman" w:cs="Times New Roman"/>
          <w:color w:val="000000" w:themeColor="text1"/>
          <w:sz w:val="18"/>
          <w:szCs w:val="18"/>
        </w:rPr>
        <w:t>Tosari</w:t>
      </w:r>
      <w:proofErr w:type="spellEnd"/>
      <w:r w:rsidRPr="00D87B94">
        <w:rPr>
          <w:rFonts w:ascii="Times New Roman" w:hAnsi="Times New Roman" w:cs="Times New Roman"/>
          <w:color w:val="000000" w:themeColor="text1"/>
          <w:sz w:val="18"/>
          <w:szCs w:val="18"/>
        </w:rPr>
        <w:t xml:space="preserve"> (TOS) or Warwick (WAR); the year of the trial, the time of sowing (s1 or s2), when applicable.</w:t>
      </w:r>
    </w:p>
    <w:p w14:paraId="107BB30E" w14:textId="1789A691" w:rsidR="009C4F84" w:rsidRPr="00D87B94" w:rsidRDefault="009C4F84">
      <w:pPr>
        <w:rPr>
          <w:rFonts w:asciiTheme="majorBidi" w:hAnsiTheme="majorBidi" w:cstheme="majorBidi"/>
          <w:b/>
          <w:bCs/>
          <w:sz w:val="20"/>
          <w:szCs w:val="20"/>
        </w:rPr>
      </w:pPr>
    </w:p>
    <w:p w14:paraId="5443F7BF" w14:textId="4E844DB3" w:rsidR="00A750AF" w:rsidRPr="00D87B94" w:rsidRDefault="00A750AF" w:rsidP="00A116B7">
      <w:pPr>
        <w:spacing w:after="0" w:line="240" w:lineRule="auto"/>
        <w:rPr>
          <w:rFonts w:ascii="Times New Roman" w:hAnsi="Times New Roman" w:cs="Times New Roman"/>
          <w:iCs/>
          <w:sz w:val="24"/>
          <w:szCs w:val="24"/>
        </w:rPr>
      </w:pPr>
    </w:p>
    <w:p w14:paraId="44A5BAC5" w14:textId="4ED53BA7" w:rsidR="00A750AF" w:rsidRPr="00D87B94" w:rsidRDefault="0034437C" w:rsidP="002D3DB2">
      <w:pPr>
        <w:spacing w:after="0" w:line="240" w:lineRule="auto"/>
        <w:jc w:val="center"/>
        <w:rPr>
          <w:rFonts w:ascii="Times New Roman" w:hAnsi="Times New Roman" w:cs="Times New Roman"/>
          <w:iCs/>
          <w:sz w:val="24"/>
          <w:szCs w:val="24"/>
        </w:rPr>
      </w:pPr>
      <w:r w:rsidRPr="00D87B94">
        <w:rPr>
          <w:rFonts w:ascii="Times New Roman" w:hAnsi="Times New Roman" w:cs="Times New Roman"/>
          <w:iCs/>
          <w:noProof/>
          <w:sz w:val="24"/>
          <w:szCs w:val="24"/>
          <w:lang w:val="en-US"/>
        </w:rPr>
        <w:lastRenderedPageBreak/>
        <w:drawing>
          <wp:inline distT="0" distB="0" distL="0" distR="0" wp14:anchorId="725A81E4" wp14:editId="3C870614">
            <wp:extent cx="9014604" cy="4404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2335" cy="4417750"/>
                    </a:xfrm>
                    <a:prstGeom prst="rect">
                      <a:avLst/>
                    </a:prstGeom>
                    <a:noFill/>
                  </pic:spPr>
                </pic:pic>
              </a:graphicData>
            </a:graphic>
          </wp:inline>
        </w:drawing>
      </w:r>
    </w:p>
    <w:p w14:paraId="4AAD6B8D" w14:textId="77777777" w:rsidR="0014492A" w:rsidRPr="00D87B94" w:rsidRDefault="0014492A" w:rsidP="0024392B">
      <w:pPr>
        <w:spacing w:after="0" w:line="240" w:lineRule="auto"/>
        <w:jc w:val="both"/>
        <w:rPr>
          <w:rFonts w:asciiTheme="majorBidi" w:hAnsiTheme="majorBidi" w:cstheme="majorBidi"/>
          <w:b/>
          <w:bCs/>
        </w:rPr>
      </w:pPr>
    </w:p>
    <w:p w14:paraId="74FD281D" w14:textId="2FEF1D1C" w:rsidR="0026737A" w:rsidRPr="00D87B94" w:rsidRDefault="009E2227" w:rsidP="0024392B">
      <w:pPr>
        <w:spacing w:after="0" w:line="240" w:lineRule="auto"/>
        <w:jc w:val="both"/>
        <w:rPr>
          <w:rFonts w:asciiTheme="majorBidi" w:hAnsiTheme="majorBidi" w:cstheme="majorBidi"/>
        </w:rPr>
      </w:pPr>
      <w:r w:rsidRPr="00D87B94">
        <w:rPr>
          <w:rFonts w:asciiTheme="majorBidi" w:hAnsiTheme="majorBidi" w:cstheme="majorBidi"/>
          <w:b/>
          <w:bCs/>
        </w:rPr>
        <w:t>Fig</w:t>
      </w:r>
      <w:r w:rsidR="00E9784C" w:rsidRPr="00D87B94">
        <w:rPr>
          <w:rFonts w:asciiTheme="majorBidi" w:hAnsiTheme="majorBidi" w:cstheme="majorBidi"/>
          <w:b/>
          <w:bCs/>
        </w:rPr>
        <w:t>.</w:t>
      </w:r>
      <w:r w:rsidR="00A579DD" w:rsidRPr="00D87B94">
        <w:rPr>
          <w:rFonts w:asciiTheme="majorBidi" w:hAnsiTheme="majorBidi" w:cstheme="majorBidi"/>
          <w:b/>
          <w:bCs/>
        </w:rPr>
        <w:t xml:space="preserve"> S1</w:t>
      </w:r>
      <w:r w:rsidRPr="00D87B94">
        <w:rPr>
          <w:rFonts w:asciiTheme="majorBidi" w:hAnsiTheme="majorBidi" w:cstheme="majorBidi"/>
        </w:rPr>
        <w:t xml:space="preserve"> Intensity of heat experienced by wheat crops during sensitive developmental phases</w:t>
      </w:r>
      <w:r w:rsidR="00260406" w:rsidRPr="00D87B94">
        <w:rPr>
          <w:rFonts w:asciiTheme="majorBidi" w:hAnsiTheme="majorBidi" w:cstheme="majorBidi"/>
        </w:rPr>
        <w:t xml:space="preserve"> before (</w:t>
      </w:r>
      <w:r w:rsidR="00E9784C" w:rsidRPr="00D87B94">
        <w:rPr>
          <w:rFonts w:asciiTheme="majorBidi" w:hAnsiTheme="majorBidi" w:cstheme="majorBidi"/>
        </w:rPr>
        <w:t>c, d</w:t>
      </w:r>
      <w:r w:rsidR="00260406" w:rsidRPr="00D87B94">
        <w:rPr>
          <w:rFonts w:asciiTheme="majorBidi" w:hAnsiTheme="majorBidi" w:cstheme="majorBidi"/>
        </w:rPr>
        <w:t>) and after (</w:t>
      </w:r>
      <w:r w:rsidR="00E9784C" w:rsidRPr="00D87B94">
        <w:rPr>
          <w:rFonts w:asciiTheme="majorBidi" w:hAnsiTheme="majorBidi" w:cstheme="majorBidi"/>
        </w:rPr>
        <w:t xml:space="preserve">a, </w:t>
      </w:r>
      <w:r w:rsidR="00260406" w:rsidRPr="00D87B94">
        <w:rPr>
          <w:rFonts w:asciiTheme="majorBidi" w:hAnsiTheme="majorBidi" w:cstheme="majorBidi"/>
        </w:rPr>
        <w:t>b) flowering</w:t>
      </w:r>
      <w:r w:rsidRPr="00D87B94">
        <w:rPr>
          <w:rFonts w:asciiTheme="majorBidi" w:hAnsiTheme="majorBidi" w:cstheme="majorBidi"/>
        </w:rPr>
        <w:t xml:space="preserve"> across trials and </w:t>
      </w:r>
      <w:proofErr w:type="spellStart"/>
      <w:r w:rsidRPr="00D87B94">
        <w:rPr>
          <w:rFonts w:asciiTheme="majorBidi" w:hAnsiTheme="majorBidi" w:cstheme="majorBidi"/>
        </w:rPr>
        <w:t>tagging</w:t>
      </w:r>
      <w:r w:rsidR="00260406" w:rsidRPr="00D87B94">
        <w:rPr>
          <w:rFonts w:asciiTheme="majorBidi" w:hAnsiTheme="majorBidi" w:cstheme="majorBidi"/>
        </w:rPr>
        <w:t>s</w:t>
      </w:r>
      <w:proofErr w:type="spellEnd"/>
      <w:r w:rsidR="001D5217" w:rsidRPr="00D87B94">
        <w:rPr>
          <w:rFonts w:asciiTheme="majorBidi" w:hAnsiTheme="majorBidi" w:cstheme="majorBidi"/>
        </w:rPr>
        <w:t xml:space="preserve"> </w:t>
      </w:r>
      <w:proofErr w:type="gramStart"/>
      <w:r w:rsidR="001D5217" w:rsidRPr="00D87B94">
        <w:rPr>
          <w:rFonts w:asciiTheme="majorBidi" w:hAnsiTheme="majorBidi" w:cstheme="majorBidi"/>
        </w:rPr>
        <w:t>in regard to</w:t>
      </w:r>
      <w:proofErr w:type="gramEnd"/>
      <w:r w:rsidRPr="00D87B94">
        <w:rPr>
          <w:rFonts w:asciiTheme="majorBidi" w:hAnsiTheme="majorBidi" w:cstheme="majorBidi"/>
        </w:rPr>
        <w:t xml:space="preserve"> average daily maximum </w:t>
      </w:r>
      <w:r w:rsidR="00486158" w:rsidRPr="00D87B94">
        <w:rPr>
          <w:rFonts w:asciiTheme="majorBidi" w:hAnsiTheme="majorBidi" w:cstheme="majorBidi"/>
        </w:rPr>
        <w:t>temperature</w:t>
      </w:r>
      <w:r w:rsidR="001D5217" w:rsidRPr="00D87B94">
        <w:rPr>
          <w:rFonts w:asciiTheme="majorBidi" w:hAnsiTheme="majorBidi" w:cstheme="majorBidi"/>
        </w:rPr>
        <w:t xml:space="preserve"> (</w:t>
      </w:r>
      <w:proofErr w:type="spellStart"/>
      <w:r w:rsidR="001D5217" w:rsidRPr="00D87B94">
        <w:rPr>
          <w:rFonts w:asciiTheme="majorBidi" w:hAnsiTheme="majorBidi" w:cstheme="majorBidi"/>
        </w:rPr>
        <w:t>Tmax</w:t>
      </w:r>
      <w:proofErr w:type="spellEnd"/>
      <w:r w:rsidR="001D5217" w:rsidRPr="00D87B94">
        <w:rPr>
          <w:rFonts w:asciiTheme="majorBidi" w:hAnsiTheme="majorBidi" w:cstheme="majorBidi"/>
        </w:rPr>
        <w:t>; a, c</w:t>
      </w:r>
      <w:r w:rsidR="0034437C" w:rsidRPr="00D87B94">
        <w:rPr>
          <w:rFonts w:asciiTheme="majorBidi" w:hAnsiTheme="majorBidi" w:cstheme="majorBidi"/>
        </w:rPr>
        <w:t>, e</w:t>
      </w:r>
      <w:r w:rsidR="001D5217" w:rsidRPr="00D87B94">
        <w:rPr>
          <w:rFonts w:asciiTheme="majorBidi" w:hAnsiTheme="majorBidi" w:cstheme="majorBidi"/>
        </w:rPr>
        <w:t xml:space="preserve">) </w:t>
      </w:r>
      <w:r w:rsidRPr="00D87B94">
        <w:rPr>
          <w:rFonts w:asciiTheme="majorBidi" w:hAnsiTheme="majorBidi" w:cstheme="majorBidi"/>
        </w:rPr>
        <w:t xml:space="preserve">and mean </w:t>
      </w:r>
      <w:r w:rsidR="001D5217" w:rsidRPr="00D87B94">
        <w:rPr>
          <w:rFonts w:asciiTheme="majorBidi" w:hAnsiTheme="majorBidi" w:cstheme="majorBidi"/>
        </w:rPr>
        <w:t xml:space="preserve">daily </w:t>
      </w:r>
      <w:r w:rsidRPr="00D87B94">
        <w:rPr>
          <w:rFonts w:asciiTheme="majorBidi" w:hAnsiTheme="majorBidi" w:cstheme="majorBidi"/>
        </w:rPr>
        <w:t>temperatures</w:t>
      </w:r>
      <w:r w:rsidR="001D5217" w:rsidRPr="00D87B94">
        <w:rPr>
          <w:rFonts w:asciiTheme="majorBidi" w:hAnsiTheme="majorBidi" w:cstheme="majorBidi"/>
        </w:rPr>
        <w:t xml:space="preserve"> (b, d</w:t>
      </w:r>
      <w:r w:rsidR="0034437C" w:rsidRPr="00D87B94">
        <w:rPr>
          <w:rFonts w:asciiTheme="majorBidi" w:hAnsiTheme="majorBidi" w:cstheme="majorBidi"/>
        </w:rPr>
        <w:t>, f</w:t>
      </w:r>
      <w:r w:rsidR="001D5217" w:rsidRPr="00D87B94">
        <w:rPr>
          <w:rFonts w:asciiTheme="majorBidi" w:hAnsiTheme="majorBidi" w:cstheme="majorBidi"/>
        </w:rPr>
        <w:t>)</w:t>
      </w:r>
      <w:r w:rsidRPr="00D87B94">
        <w:rPr>
          <w:rFonts w:asciiTheme="majorBidi" w:hAnsiTheme="majorBidi" w:cstheme="majorBidi"/>
        </w:rPr>
        <w:t>, respectively.</w:t>
      </w:r>
      <w:r w:rsidR="005F2880" w:rsidRPr="00D87B94">
        <w:rPr>
          <w:rFonts w:asciiTheme="majorBidi" w:hAnsiTheme="majorBidi" w:cstheme="majorBidi"/>
        </w:rPr>
        <w:t xml:space="preserve"> T1, 1</w:t>
      </w:r>
      <w:r w:rsidR="005F2880" w:rsidRPr="00D87B94">
        <w:rPr>
          <w:rFonts w:asciiTheme="majorBidi" w:hAnsiTheme="majorBidi" w:cstheme="majorBidi"/>
          <w:vertAlign w:val="superscript"/>
        </w:rPr>
        <w:t>st</w:t>
      </w:r>
      <w:r w:rsidR="005F2880" w:rsidRPr="00D87B94">
        <w:rPr>
          <w:rFonts w:asciiTheme="majorBidi" w:hAnsiTheme="majorBidi" w:cstheme="majorBidi"/>
        </w:rPr>
        <w:t xml:space="preserve"> cohort of stems tagged at flowering, T2</w:t>
      </w:r>
      <w:r w:rsidR="00E9784C" w:rsidRPr="00D87B94">
        <w:rPr>
          <w:rFonts w:asciiTheme="majorBidi" w:hAnsiTheme="majorBidi" w:cstheme="majorBidi"/>
        </w:rPr>
        <w:t>,</w:t>
      </w:r>
      <w:r w:rsidR="005F2880" w:rsidRPr="00D87B94">
        <w:rPr>
          <w:rFonts w:asciiTheme="majorBidi" w:hAnsiTheme="majorBidi" w:cstheme="majorBidi"/>
        </w:rPr>
        <w:t xml:space="preserve"> 2</w:t>
      </w:r>
      <w:r w:rsidR="005F2880" w:rsidRPr="00D87B94">
        <w:rPr>
          <w:rFonts w:asciiTheme="majorBidi" w:hAnsiTheme="majorBidi" w:cstheme="majorBidi"/>
          <w:vertAlign w:val="superscript"/>
        </w:rPr>
        <w:t>nd</w:t>
      </w:r>
      <w:r w:rsidR="005F2880" w:rsidRPr="00D87B94">
        <w:rPr>
          <w:rFonts w:asciiTheme="majorBidi" w:hAnsiTheme="majorBidi" w:cstheme="majorBidi"/>
        </w:rPr>
        <w:t xml:space="preserve"> cohort of stems tagged at flowering</w:t>
      </w:r>
      <w:r w:rsidR="00E9784C" w:rsidRPr="00D87B94">
        <w:rPr>
          <w:rFonts w:asciiTheme="majorBidi" w:hAnsiTheme="majorBidi" w:cstheme="majorBidi"/>
        </w:rPr>
        <w:t>;</w:t>
      </w:r>
      <w:r w:rsidR="005F2880" w:rsidRPr="00D87B94">
        <w:rPr>
          <w:rFonts w:asciiTheme="majorBidi" w:hAnsiTheme="majorBidi" w:cstheme="majorBidi"/>
        </w:rPr>
        <w:t xml:space="preserve"> T3</w:t>
      </w:r>
      <w:r w:rsidR="00E9784C" w:rsidRPr="00D87B94">
        <w:rPr>
          <w:rFonts w:asciiTheme="majorBidi" w:hAnsiTheme="majorBidi" w:cstheme="majorBidi"/>
        </w:rPr>
        <w:t>,</w:t>
      </w:r>
      <w:r w:rsidR="005F2880" w:rsidRPr="00D87B94">
        <w:rPr>
          <w:rFonts w:asciiTheme="majorBidi" w:hAnsiTheme="majorBidi" w:cstheme="majorBidi"/>
        </w:rPr>
        <w:t xml:space="preserve"> 3</w:t>
      </w:r>
      <w:r w:rsidR="005F2880" w:rsidRPr="00D87B94">
        <w:rPr>
          <w:rFonts w:asciiTheme="majorBidi" w:hAnsiTheme="majorBidi" w:cstheme="majorBidi"/>
          <w:vertAlign w:val="superscript"/>
        </w:rPr>
        <w:t>rd</w:t>
      </w:r>
      <w:r w:rsidR="005F2880" w:rsidRPr="00D87B94">
        <w:rPr>
          <w:rFonts w:asciiTheme="majorBidi" w:hAnsiTheme="majorBidi" w:cstheme="majorBidi"/>
        </w:rPr>
        <w:t xml:space="preserve"> cohort of stems tagged at flowering.</w:t>
      </w:r>
    </w:p>
    <w:p w14:paraId="033C9949" w14:textId="77777777" w:rsidR="0026737A" w:rsidRPr="00D87B94" w:rsidRDefault="0026737A">
      <w:pPr>
        <w:rPr>
          <w:rFonts w:asciiTheme="majorBidi" w:hAnsiTheme="majorBidi" w:cstheme="majorBidi"/>
        </w:rPr>
      </w:pPr>
      <w:r w:rsidRPr="00D87B94">
        <w:rPr>
          <w:rFonts w:asciiTheme="majorBidi" w:hAnsiTheme="majorBidi" w:cstheme="majorBidi"/>
        </w:rPr>
        <w:br w:type="page"/>
      </w:r>
    </w:p>
    <w:p w14:paraId="18C1F33A" w14:textId="0287BA45" w:rsidR="00A579DD" w:rsidRPr="00D87B94" w:rsidRDefault="0026737A" w:rsidP="00A116B7">
      <w:pPr>
        <w:spacing w:after="0" w:line="240" w:lineRule="auto"/>
        <w:rPr>
          <w:sz w:val="24"/>
          <w:szCs w:val="24"/>
        </w:rPr>
      </w:pPr>
      <w:r w:rsidRPr="00D87B94">
        <w:rPr>
          <w:noProof/>
        </w:rPr>
        <w:lastRenderedPageBreak/>
        <mc:AlternateContent>
          <mc:Choice Requires="wpg">
            <w:drawing>
              <wp:anchor distT="0" distB="0" distL="114300" distR="114300" simplePos="0" relativeHeight="251659264" behindDoc="0" locked="0" layoutInCell="1" allowOverlap="1" wp14:anchorId="1C8A6D8E" wp14:editId="6F4640E8">
                <wp:simplePos x="0" y="0"/>
                <wp:positionH relativeFrom="column">
                  <wp:posOffset>-256746</wp:posOffset>
                </wp:positionH>
                <wp:positionV relativeFrom="paragraph">
                  <wp:posOffset>-344170</wp:posOffset>
                </wp:positionV>
                <wp:extent cx="9371278" cy="5554409"/>
                <wp:effectExtent l="0" t="0" r="1905" b="0"/>
                <wp:wrapNone/>
                <wp:docPr id="717944718" name="Group 1"/>
                <wp:cNvGraphicFramePr/>
                <a:graphic xmlns:a="http://schemas.openxmlformats.org/drawingml/2006/main">
                  <a:graphicData uri="http://schemas.microsoft.com/office/word/2010/wordprocessingGroup">
                    <wpg:wgp>
                      <wpg:cNvGrpSpPr/>
                      <wpg:grpSpPr>
                        <a:xfrm>
                          <a:off x="0" y="0"/>
                          <a:ext cx="9371278" cy="5554409"/>
                          <a:chOff x="-49987" y="-150531"/>
                          <a:chExt cx="9540035" cy="5675940"/>
                        </a:xfrm>
                      </wpg:grpSpPr>
                      <pic:pic xmlns:pic="http://schemas.openxmlformats.org/drawingml/2006/picture">
                        <pic:nvPicPr>
                          <pic:cNvPr id="1283135795" name="Picture 1283135795"/>
                          <pic:cNvPicPr>
                            <a:picLocks noChangeAspect="1"/>
                          </pic:cNvPicPr>
                        </pic:nvPicPr>
                        <pic:blipFill rotWithShape="1">
                          <a:blip r:embed="rId14"/>
                          <a:srcRect l="1522" r="54929" b="65613"/>
                          <a:stretch/>
                        </pic:blipFill>
                        <pic:spPr>
                          <a:xfrm>
                            <a:off x="302065" y="34669"/>
                            <a:ext cx="4559968" cy="2303118"/>
                          </a:xfrm>
                          <a:prstGeom prst="rect">
                            <a:avLst/>
                          </a:prstGeom>
                        </pic:spPr>
                      </pic:pic>
                      <pic:pic xmlns:pic="http://schemas.openxmlformats.org/drawingml/2006/picture">
                        <pic:nvPicPr>
                          <pic:cNvPr id="1364324318" name="Picture 1364324318"/>
                          <pic:cNvPicPr>
                            <a:picLocks noChangeAspect="1"/>
                          </pic:cNvPicPr>
                        </pic:nvPicPr>
                        <pic:blipFill rotWithShape="1">
                          <a:blip r:embed="rId14"/>
                          <a:srcRect l="51302" t="-165" r="5149" b="66567"/>
                          <a:stretch/>
                        </pic:blipFill>
                        <pic:spPr>
                          <a:xfrm>
                            <a:off x="5010626" y="44194"/>
                            <a:ext cx="4474336" cy="2303118"/>
                          </a:xfrm>
                          <a:prstGeom prst="rect">
                            <a:avLst/>
                          </a:prstGeom>
                        </pic:spPr>
                      </pic:pic>
                      <pic:pic xmlns:pic="http://schemas.openxmlformats.org/drawingml/2006/picture">
                        <pic:nvPicPr>
                          <pic:cNvPr id="1344918639" name="Picture 1344918639"/>
                          <pic:cNvPicPr>
                            <a:picLocks noChangeAspect="1"/>
                          </pic:cNvPicPr>
                        </pic:nvPicPr>
                        <pic:blipFill rotWithShape="1">
                          <a:blip r:embed="rId14"/>
                          <a:srcRect l="1515" t="50344" r="55474" b="15269"/>
                          <a:stretch/>
                        </pic:blipFill>
                        <pic:spPr>
                          <a:xfrm>
                            <a:off x="238899" y="2535107"/>
                            <a:ext cx="4562568" cy="2333296"/>
                          </a:xfrm>
                          <a:prstGeom prst="rect">
                            <a:avLst/>
                          </a:prstGeom>
                        </pic:spPr>
                      </pic:pic>
                      <pic:pic xmlns:pic="http://schemas.openxmlformats.org/drawingml/2006/picture">
                        <pic:nvPicPr>
                          <pic:cNvPr id="1591223247" name="Picture 1591223247"/>
                          <pic:cNvPicPr>
                            <a:picLocks noChangeAspect="1"/>
                          </pic:cNvPicPr>
                        </pic:nvPicPr>
                        <pic:blipFill rotWithShape="1">
                          <a:blip r:embed="rId14"/>
                          <a:srcRect l="51339" t="50059" r="5352" b="16634"/>
                          <a:stretch/>
                        </pic:blipFill>
                        <pic:spPr>
                          <a:xfrm>
                            <a:off x="4950060" y="2544631"/>
                            <a:ext cx="4534902" cy="2323771"/>
                          </a:xfrm>
                          <a:prstGeom prst="rect">
                            <a:avLst/>
                          </a:prstGeom>
                        </pic:spPr>
                      </pic:pic>
                      <wpg:grpSp>
                        <wpg:cNvPr id="1292508408" name="Group 1292508408"/>
                        <wpg:cNvGrpSpPr/>
                        <wpg:grpSpPr>
                          <a:xfrm>
                            <a:off x="435408" y="4837679"/>
                            <a:ext cx="4483673" cy="392848"/>
                            <a:chOff x="435408" y="4837679"/>
                            <a:chExt cx="4483673" cy="392848"/>
                          </a:xfrm>
                        </wpg:grpSpPr>
                        <wps:wsp>
                          <wps:cNvPr id="2079896351" name="TextBox 7"/>
                          <wps:cNvSpPr txBox="1"/>
                          <wps:spPr>
                            <a:xfrm>
                              <a:off x="435408" y="4837679"/>
                              <a:ext cx="1252220" cy="377190"/>
                            </a:xfrm>
                            <a:prstGeom prst="rect">
                              <a:avLst/>
                            </a:prstGeom>
                            <a:noFill/>
                          </wps:spPr>
                          <wps:txbx>
                            <w:txbxContent>
                              <w:p w14:paraId="605C9071"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wps:txbx>
                          <wps:bodyPr wrap="square" rtlCol="0">
                            <a:noAutofit/>
                          </wps:bodyPr>
                        </wps:wsp>
                        <wps:wsp>
                          <wps:cNvPr id="1880574260" name="TextBox 8"/>
                          <wps:cNvSpPr txBox="1"/>
                          <wps:spPr>
                            <a:xfrm>
                              <a:off x="1535899" y="4837679"/>
                              <a:ext cx="1252220" cy="377190"/>
                            </a:xfrm>
                            <a:prstGeom prst="rect">
                              <a:avLst/>
                            </a:prstGeom>
                            <a:noFill/>
                          </wps:spPr>
                          <wps:txbx>
                            <w:txbxContent>
                              <w:p w14:paraId="54C0FA0B"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wps:txbx>
                          <wps:bodyPr wrap="square" rtlCol="0">
                            <a:noAutofit/>
                          </wps:bodyPr>
                        </wps:wsp>
                        <wps:wsp>
                          <wps:cNvPr id="2139539052" name="TextBox 9"/>
                          <wps:cNvSpPr txBox="1"/>
                          <wps:spPr>
                            <a:xfrm>
                              <a:off x="2595279" y="4853337"/>
                              <a:ext cx="1327150" cy="377190"/>
                            </a:xfrm>
                            <a:prstGeom prst="rect">
                              <a:avLst/>
                            </a:prstGeom>
                            <a:noFill/>
                          </wps:spPr>
                          <wps:txbx>
                            <w:txbxContent>
                              <w:p w14:paraId="22DF73B5"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wps:txbx>
                          <wps:bodyPr wrap="square" rtlCol="0">
                            <a:noAutofit/>
                          </wps:bodyPr>
                        </wps:wsp>
                        <wps:wsp>
                          <wps:cNvPr id="1717884133" name="TextBox 10"/>
                          <wps:cNvSpPr txBox="1"/>
                          <wps:spPr>
                            <a:xfrm>
                              <a:off x="3666861" y="4847203"/>
                              <a:ext cx="1252220" cy="377190"/>
                            </a:xfrm>
                            <a:prstGeom prst="rect">
                              <a:avLst/>
                            </a:prstGeom>
                            <a:noFill/>
                          </wps:spPr>
                          <wps:txbx>
                            <w:txbxContent>
                              <w:p w14:paraId="090691CC"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wps:txbx>
                          <wps:bodyPr wrap="square" rtlCol="0">
                            <a:noAutofit/>
                          </wps:bodyPr>
                        </wps:wsp>
                      </wpg:grpSp>
                      <wpg:grpSp>
                        <wpg:cNvPr id="1583750996" name="Group 1583750996"/>
                        <wpg:cNvGrpSpPr/>
                        <wpg:grpSpPr>
                          <a:xfrm>
                            <a:off x="5006376" y="4867853"/>
                            <a:ext cx="4483672" cy="392847"/>
                            <a:chOff x="5006376" y="4867853"/>
                            <a:chExt cx="4483672" cy="392847"/>
                          </a:xfrm>
                        </wpg:grpSpPr>
                        <wps:wsp>
                          <wps:cNvPr id="894379686" name="TextBox 13"/>
                          <wps:cNvSpPr txBox="1"/>
                          <wps:spPr>
                            <a:xfrm>
                              <a:off x="5006376" y="4867853"/>
                              <a:ext cx="1252220" cy="377190"/>
                            </a:xfrm>
                            <a:prstGeom prst="rect">
                              <a:avLst/>
                            </a:prstGeom>
                            <a:noFill/>
                          </wps:spPr>
                          <wps:txbx>
                            <w:txbxContent>
                              <w:p w14:paraId="05C9A519"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wps:txbx>
                          <wps:bodyPr wrap="square" rtlCol="0">
                            <a:noAutofit/>
                          </wps:bodyPr>
                        </wps:wsp>
                        <wps:wsp>
                          <wps:cNvPr id="835208558" name="TextBox 14"/>
                          <wps:cNvSpPr txBox="1"/>
                          <wps:spPr>
                            <a:xfrm>
                              <a:off x="6106867" y="4867853"/>
                              <a:ext cx="1252220" cy="377190"/>
                            </a:xfrm>
                            <a:prstGeom prst="rect">
                              <a:avLst/>
                            </a:prstGeom>
                            <a:noFill/>
                          </wps:spPr>
                          <wps:txbx>
                            <w:txbxContent>
                              <w:p w14:paraId="6511834B"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wps:txbx>
                          <wps:bodyPr wrap="square" rtlCol="0">
                            <a:noAutofit/>
                          </wps:bodyPr>
                        </wps:wsp>
                        <wps:wsp>
                          <wps:cNvPr id="133522097" name="TextBox 15"/>
                          <wps:cNvSpPr txBox="1"/>
                          <wps:spPr>
                            <a:xfrm>
                              <a:off x="7166247" y="4883510"/>
                              <a:ext cx="1327150" cy="377190"/>
                            </a:xfrm>
                            <a:prstGeom prst="rect">
                              <a:avLst/>
                            </a:prstGeom>
                            <a:noFill/>
                          </wps:spPr>
                          <wps:txbx>
                            <w:txbxContent>
                              <w:p w14:paraId="0EA83186"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wps:txbx>
                          <wps:bodyPr wrap="square" rtlCol="0">
                            <a:noAutofit/>
                          </wps:bodyPr>
                        </wps:wsp>
                        <wps:wsp>
                          <wps:cNvPr id="272601151" name="TextBox 16"/>
                          <wps:cNvSpPr txBox="1"/>
                          <wps:spPr>
                            <a:xfrm>
                              <a:off x="8237828" y="4877377"/>
                              <a:ext cx="1252220" cy="377190"/>
                            </a:xfrm>
                            <a:prstGeom prst="rect">
                              <a:avLst/>
                            </a:prstGeom>
                            <a:noFill/>
                          </wps:spPr>
                          <wps:txbx>
                            <w:txbxContent>
                              <w:p w14:paraId="148A474E"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wps:txbx>
                          <wps:bodyPr wrap="square" rtlCol="0">
                            <a:noAutofit/>
                          </wps:bodyPr>
                        </wps:wsp>
                      </wpg:grpSp>
                      <wps:wsp>
                        <wps:cNvPr id="1055876035" name="TextBox 17"/>
                        <wps:cNvSpPr txBox="1"/>
                        <wps:spPr>
                          <a:xfrm>
                            <a:off x="5006132" y="5099260"/>
                            <a:ext cx="4478020" cy="421640"/>
                          </a:xfrm>
                          <a:prstGeom prst="rect">
                            <a:avLst/>
                          </a:prstGeom>
                          <a:noFill/>
                        </wps:spPr>
                        <wps:txbx>
                          <w:txbxContent>
                            <w:p w14:paraId="42C4E714" w14:textId="77777777" w:rsidR="0026737A" w:rsidRDefault="0026737A" w:rsidP="0026737A">
                              <w:pPr>
                                <w:jc w:val="center"/>
                                <w:rPr>
                                  <w:rFonts w:hAnsi="Calibri"/>
                                  <w:b/>
                                  <w:bCs/>
                                  <w:color w:val="000000" w:themeColor="text1"/>
                                  <w:kern w:val="24"/>
                                  <w:sz w:val="24"/>
                                  <w:szCs w:val="24"/>
                                </w:rPr>
                              </w:pPr>
                              <w:r>
                                <w:rPr>
                                  <w:rFonts w:hAnsi="Calibri"/>
                                  <w:b/>
                                  <w:bCs/>
                                  <w:color w:val="000000" w:themeColor="text1"/>
                                  <w:kern w:val="24"/>
                                </w:rPr>
                                <w:t>Threshold temperature (</w:t>
                              </w:r>
                              <w:r>
                                <w:rPr>
                                  <w:rFonts w:hAnsi="Calibri"/>
                                  <w:b/>
                                  <w:bCs/>
                                  <w:color w:val="000000" w:themeColor="text1"/>
                                  <w:kern w:val="24"/>
                                  <w:vertAlign w:val="superscript"/>
                                </w:rPr>
                                <w:t>o</w:t>
                              </w:r>
                              <w:r>
                                <w:rPr>
                                  <w:rFonts w:hAnsi="Calibri"/>
                                  <w:b/>
                                  <w:bCs/>
                                  <w:color w:val="000000" w:themeColor="text1"/>
                                  <w:kern w:val="24"/>
                                </w:rPr>
                                <w:t>C) from 200 to 300</w:t>
                              </w:r>
                              <w:r>
                                <w:rPr>
                                  <w:rFonts w:hAnsi="Calibri"/>
                                  <w:b/>
                                  <w:bCs/>
                                  <w:color w:val="000000" w:themeColor="text1"/>
                                  <w:kern w:val="24"/>
                                  <w:vertAlign w:val="superscript"/>
                                </w:rPr>
                                <w:t>o</w:t>
                              </w:r>
                              <w:r>
                                <w:rPr>
                                  <w:rFonts w:hAnsi="Calibri"/>
                                  <w:b/>
                                  <w:bCs/>
                                  <w:color w:val="000000" w:themeColor="text1"/>
                                  <w:kern w:val="24"/>
                                </w:rPr>
                                <w:t>Cd to flowering</w:t>
                              </w:r>
                            </w:p>
                          </w:txbxContent>
                        </wps:txbx>
                        <wps:bodyPr wrap="square">
                          <a:noAutofit/>
                        </wps:bodyPr>
                      </wps:wsp>
                      <wps:wsp>
                        <wps:cNvPr id="1460938741" name="TextBox 18"/>
                        <wps:cNvSpPr txBox="1"/>
                        <wps:spPr>
                          <a:xfrm>
                            <a:off x="921568" y="5104404"/>
                            <a:ext cx="3738245" cy="421005"/>
                          </a:xfrm>
                          <a:prstGeom prst="rect">
                            <a:avLst/>
                          </a:prstGeom>
                          <a:noFill/>
                        </wps:spPr>
                        <wps:txbx>
                          <w:txbxContent>
                            <w:p w14:paraId="6D8C18B8" w14:textId="77777777" w:rsidR="0026737A" w:rsidRDefault="0026737A" w:rsidP="0026737A">
                              <w:pPr>
                                <w:rPr>
                                  <w:rFonts w:hAnsi="Calibri"/>
                                  <w:b/>
                                  <w:bCs/>
                                  <w:color w:val="000000" w:themeColor="text1"/>
                                  <w:kern w:val="24"/>
                                  <w:sz w:val="24"/>
                                  <w:szCs w:val="24"/>
                                </w:rPr>
                              </w:pPr>
                              <w:r>
                                <w:rPr>
                                  <w:rFonts w:hAnsi="Calibri"/>
                                  <w:b/>
                                  <w:bCs/>
                                  <w:color w:val="000000" w:themeColor="text1"/>
                                  <w:kern w:val="24"/>
                                </w:rPr>
                                <w:t>Threshold temperature (</w:t>
                              </w:r>
                              <w:r>
                                <w:rPr>
                                  <w:rFonts w:hAnsi="Calibri"/>
                                  <w:b/>
                                  <w:bCs/>
                                  <w:color w:val="000000" w:themeColor="text1"/>
                                  <w:kern w:val="24"/>
                                  <w:vertAlign w:val="superscript"/>
                                </w:rPr>
                                <w:t>o</w:t>
                              </w:r>
                              <w:r>
                                <w:rPr>
                                  <w:rFonts w:hAnsi="Calibri"/>
                                  <w:b/>
                                  <w:bCs/>
                                  <w:color w:val="000000" w:themeColor="text1"/>
                                  <w:kern w:val="24"/>
                                </w:rPr>
                                <w:t>C) from sowing to flowering</w:t>
                              </w:r>
                            </w:p>
                          </w:txbxContent>
                        </wps:txbx>
                        <wps:bodyPr wrap="square">
                          <a:noAutofit/>
                        </wps:bodyPr>
                      </wps:wsp>
                      <wps:wsp>
                        <wps:cNvPr id="1540755759" name="TextBox 19"/>
                        <wps:cNvSpPr txBox="1"/>
                        <wps:spPr>
                          <a:xfrm rot="16200000">
                            <a:off x="-1343482" y="1142964"/>
                            <a:ext cx="2964180" cy="377190"/>
                          </a:xfrm>
                          <a:prstGeom prst="rect">
                            <a:avLst/>
                          </a:prstGeom>
                          <a:noFill/>
                        </wps:spPr>
                        <wps:txbx>
                          <w:txbxContent>
                            <w:p w14:paraId="575A9CD9" w14:textId="77777777" w:rsidR="0026737A" w:rsidRDefault="0026737A" w:rsidP="0026737A">
                              <w:pPr>
                                <w:jc w:val="center"/>
                                <w:rPr>
                                  <w:rFonts w:hAnsi="Calibri"/>
                                  <w:b/>
                                  <w:bCs/>
                                  <w:color w:val="000000" w:themeColor="text1"/>
                                  <w:kern w:val="24"/>
                                  <w:sz w:val="24"/>
                                  <w:szCs w:val="24"/>
                                </w:rPr>
                              </w:pPr>
                              <w:r>
                                <w:rPr>
                                  <w:rFonts w:hAnsi="Calibri"/>
                                  <w:b/>
                                  <w:bCs/>
                                  <w:color w:val="000000" w:themeColor="text1"/>
                                  <w:kern w:val="24"/>
                                </w:rPr>
                                <w:t>Cumulative days &gt; threshold</w:t>
                              </w:r>
                            </w:p>
                          </w:txbxContent>
                        </wps:txbx>
                        <wps:bodyPr wrap="square" rtlCol="0">
                          <a:noAutofit/>
                        </wps:bodyPr>
                      </wps:wsp>
                      <wps:wsp>
                        <wps:cNvPr id="657475513" name="TextBox 20"/>
                        <wps:cNvSpPr txBox="1"/>
                        <wps:spPr>
                          <a:xfrm rot="16200000">
                            <a:off x="-1277883" y="3666489"/>
                            <a:ext cx="2844800" cy="377190"/>
                          </a:xfrm>
                          <a:prstGeom prst="rect">
                            <a:avLst/>
                          </a:prstGeom>
                          <a:noFill/>
                        </wps:spPr>
                        <wps:txbx>
                          <w:txbxContent>
                            <w:p w14:paraId="15A41D22" w14:textId="77777777" w:rsidR="0026737A" w:rsidRDefault="0026737A" w:rsidP="0026737A">
                              <w:pPr>
                                <w:jc w:val="center"/>
                                <w:rPr>
                                  <w:rFonts w:hAnsi="Calibri"/>
                                  <w:b/>
                                  <w:bCs/>
                                  <w:color w:val="000000" w:themeColor="text1"/>
                                  <w:kern w:val="24"/>
                                  <w:sz w:val="24"/>
                                  <w:szCs w:val="24"/>
                                </w:rPr>
                              </w:pPr>
                              <w:r>
                                <w:rPr>
                                  <w:rFonts w:hAnsi="Calibri"/>
                                  <w:b/>
                                  <w:bCs/>
                                  <w:color w:val="000000" w:themeColor="text1"/>
                                  <w:kern w:val="24"/>
                                </w:rPr>
                                <w:t>Cumulative hours &gt; threshold</w:t>
                              </w:r>
                            </w:p>
                          </w:txbxContent>
                        </wps:txbx>
                        <wps:bodyPr wrap="square" rtlCol="0">
                          <a:noAutofit/>
                        </wps:bodyPr>
                      </wps:wsp>
                      <wps:wsp>
                        <wps:cNvPr id="1852232266" name="TextBox 21"/>
                        <wps:cNvSpPr txBox="1"/>
                        <wps:spPr>
                          <a:xfrm>
                            <a:off x="4782456" y="14016"/>
                            <a:ext cx="447675" cy="427355"/>
                          </a:xfrm>
                          <a:prstGeom prst="rect">
                            <a:avLst/>
                          </a:prstGeom>
                          <a:noFill/>
                        </wps:spPr>
                        <wps:txbx>
                          <w:txbxContent>
                            <w:p w14:paraId="61AC9C4B" w14:textId="77777777" w:rsidR="0026737A" w:rsidRDefault="0026737A" w:rsidP="0026737A">
                              <w:pPr>
                                <w:rPr>
                                  <w:rFonts w:hAnsi="Calibri"/>
                                  <w:color w:val="000000" w:themeColor="text1"/>
                                  <w:kern w:val="24"/>
                                  <w:sz w:val="28"/>
                                  <w:szCs w:val="28"/>
                                </w:rPr>
                              </w:pPr>
                              <w:r>
                                <w:rPr>
                                  <w:rFonts w:hAnsi="Calibri"/>
                                  <w:color w:val="000000" w:themeColor="text1"/>
                                  <w:kern w:val="24"/>
                                  <w:sz w:val="28"/>
                                  <w:szCs w:val="28"/>
                                </w:rPr>
                                <w:t>(b)</w:t>
                              </w:r>
                            </w:p>
                          </w:txbxContent>
                        </wps:txbx>
                        <wps:bodyPr wrap="square" rtlCol="0">
                          <a:noAutofit/>
                        </wps:bodyPr>
                      </wps:wsp>
                      <wps:wsp>
                        <wps:cNvPr id="1545911145" name="TextBox 22"/>
                        <wps:cNvSpPr txBox="1"/>
                        <wps:spPr>
                          <a:xfrm>
                            <a:off x="4790045" y="2466035"/>
                            <a:ext cx="447675" cy="427355"/>
                          </a:xfrm>
                          <a:prstGeom prst="rect">
                            <a:avLst/>
                          </a:prstGeom>
                          <a:noFill/>
                        </wps:spPr>
                        <wps:txbx>
                          <w:txbxContent>
                            <w:p w14:paraId="0E342365" w14:textId="77777777" w:rsidR="0026737A" w:rsidRDefault="0026737A" w:rsidP="0026737A">
                              <w:pPr>
                                <w:rPr>
                                  <w:rFonts w:hAnsi="Calibri"/>
                                  <w:color w:val="000000" w:themeColor="text1"/>
                                  <w:kern w:val="24"/>
                                  <w:sz w:val="28"/>
                                  <w:szCs w:val="28"/>
                                </w:rPr>
                              </w:pPr>
                              <w:r>
                                <w:rPr>
                                  <w:rFonts w:hAnsi="Calibri"/>
                                  <w:color w:val="000000" w:themeColor="text1"/>
                                  <w:kern w:val="24"/>
                                  <w:sz w:val="28"/>
                                  <w:szCs w:val="28"/>
                                </w:rPr>
                                <w:t>(d)</w:t>
                              </w:r>
                            </w:p>
                          </w:txbxContent>
                        </wps:txbx>
                        <wps:bodyPr wrap="square" rtlCol="0">
                          <a:noAutofit/>
                        </wps:bodyPr>
                      </wps:wsp>
                      <wps:wsp>
                        <wps:cNvPr id="458414453" name="TextBox 23"/>
                        <wps:cNvSpPr txBox="1"/>
                        <wps:spPr>
                          <a:xfrm>
                            <a:off x="125704" y="0"/>
                            <a:ext cx="436245" cy="427355"/>
                          </a:xfrm>
                          <a:prstGeom prst="rect">
                            <a:avLst/>
                          </a:prstGeom>
                          <a:noFill/>
                        </wps:spPr>
                        <wps:txbx>
                          <w:txbxContent>
                            <w:p w14:paraId="58139848" w14:textId="77777777" w:rsidR="0026737A" w:rsidRDefault="0026737A" w:rsidP="0026737A">
                              <w:pPr>
                                <w:rPr>
                                  <w:rFonts w:hAnsi="Calibri"/>
                                  <w:color w:val="000000" w:themeColor="text1"/>
                                  <w:kern w:val="24"/>
                                  <w:sz w:val="28"/>
                                  <w:szCs w:val="28"/>
                                </w:rPr>
                              </w:pPr>
                              <w:r>
                                <w:rPr>
                                  <w:rFonts w:hAnsi="Calibri"/>
                                  <w:color w:val="000000" w:themeColor="text1"/>
                                  <w:kern w:val="24"/>
                                  <w:sz w:val="28"/>
                                  <w:szCs w:val="28"/>
                                </w:rPr>
                                <w:t>(a)</w:t>
                              </w:r>
                            </w:p>
                          </w:txbxContent>
                        </wps:txbx>
                        <wps:bodyPr wrap="square" rtlCol="0">
                          <a:noAutofit/>
                        </wps:bodyPr>
                      </wps:wsp>
                      <wps:wsp>
                        <wps:cNvPr id="499995163" name="TextBox 24"/>
                        <wps:cNvSpPr txBox="1"/>
                        <wps:spPr>
                          <a:xfrm>
                            <a:off x="83889" y="2444719"/>
                            <a:ext cx="436245" cy="427355"/>
                          </a:xfrm>
                          <a:prstGeom prst="rect">
                            <a:avLst/>
                          </a:prstGeom>
                          <a:noFill/>
                        </wps:spPr>
                        <wps:txbx>
                          <w:txbxContent>
                            <w:p w14:paraId="7F5E5730" w14:textId="77777777" w:rsidR="0026737A" w:rsidRDefault="0026737A" w:rsidP="0026737A">
                              <w:pPr>
                                <w:rPr>
                                  <w:rFonts w:hAnsi="Calibri"/>
                                  <w:color w:val="000000" w:themeColor="text1"/>
                                  <w:kern w:val="24"/>
                                  <w:sz w:val="28"/>
                                  <w:szCs w:val="28"/>
                                </w:rPr>
                              </w:pPr>
                              <w:r>
                                <w:rPr>
                                  <w:rFonts w:hAnsi="Calibri"/>
                                  <w:color w:val="000000" w:themeColor="text1"/>
                                  <w:kern w:val="24"/>
                                  <w:sz w:val="28"/>
                                  <w:szCs w:val="28"/>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C8A6D8E" id="Group 1" o:spid="_x0000_s1026" style="position:absolute;margin-left:-20.2pt;margin-top:-27.1pt;width:737.9pt;height:437.35pt;z-index:251659264;mso-width-relative:margin;mso-height-relative:margin" coordorigin="-499,-1505" coordsize="95400,56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3135795" o:spid="_x0000_s1027" type="#_x0000_t75" style="position:absolute;left:3020;top:346;width:45600;height:2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">
                  <v:imagedata r:id="rId15" o:title="" cropbottom="43000f" cropleft="997f" cropright="35998f"/>
                </v:shape>
                <v:shape id="Picture 1364324318" o:spid="_x0000_s1028" type="#_x0000_t75" style="position:absolute;left:50106;top:441;width:44743;height:2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">
                  <v:imagedata r:id="rId15" o:title="" croptop="-108f" cropbottom="43625f" cropleft="33621f" cropright="3374f"/>
                </v:shape>
                <v:shape id="Picture 1344918639" o:spid="_x0000_s1029" type="#_x0000_t75" style="position:absolute;left:2388;top:25351;width:45626;height:2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">
                  <v:imagedata r:id="rId15" o:title="" croptop="32993f" cropbottom="10007f" cropleft="993f" cropright="36355f"/>
                </v:shape>
                <v:shape id="Picture 1591223247" o:spid="_x0000_s1030" type="#_x0000_t75" style="position:absolute;left:49500;top:25446;width:45349;height:2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">
                  <v:imagedata r:id="rId15" o:title="" croptop="32807f" cropbottom="10901f" cropleft="33646f" cropright="3507f"/>
                </v:shape>
                <v:group id="Group 1292508408" o:spid="_x0000_s1031" style="position:absolute;left:4354;top:48376;width:44836;height:3929" coordorigin="4354,48376" coordsize="44836,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">
                  <v:shapetype id="_x0000_t202" coordsize="21600,21600" o:spt="202" path="m,l,21600r21600,l21600,xe">
                    <v:stroke joinstyle="miter"/>
                    <v:path gradientshapeok="t" o:connecttype="rect"/>
                  </v:shapetype>
                  <v:shape id="TextBox 7" o:spid="_x0000_s1032" type="#_x0000_t202" style="position:absolute;left:4354;top:48376;width:125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" filled="f" stroked="f">
                    <v:textbox>
                      <w:txbxContent>
                        <w:p w14:paraId="605C9071"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v:textbox>
                  </v:shape>
                  <v:shape id="TextBox 8" o:spid="_x0000_s1033" type="#_x0000_t202" style="position:absolute;left:15358;top:48376;width:1252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" filled="f" stroked="f">
                    <v:textbox>
                      <w:txbxContent>
                        <w:p w14:paraId="54C0FA0B"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v:textbox>
                  </v:shape>
                  <v:shape id="TextBox 9" o:spid="_x0000_s1034" type="#_x0000_t202" style="position:absolute;left:25952;top:48533;width:1327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" filled="f" stroked="f">
                    <v:textbox>
                      <w:txbxContent>
                        <w:p w14:paraId="22DF73B5"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v:textbox>
                  </v:shape>
                  <v:shape id="TextBox 10" o:spid="_x0000_s1035" type="#_x0000_t202" style="position:absolute;left:36668;top:48472;width:12522;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" filled="f" stroked="f">
                    <v:textbox>
                      <w:txbxContent>
                        <w:p w14:paraId="090691CC"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v:textbox>
                  </v:shape>
                </v:group>
                <v:group id="Group 1583750996" o:spid="_x0000_s1036" style="position:absolute;left:50063;top:48678;width:44837;height:3929" coordorigin="50063,48678" coordsize="44836,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">
                  <v:shape id="TextBox 13" o:spid="_x0000_s1037" type="#_x0000_t202" style="position:absolute;left:50063;top:48678;width:125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" filled="f" stroked="f">
                    <v:textbox>
                      <w:txbxContent>
                        <w:p w14:paraId="05C9A519"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v:textbox>
                  </v:shape>
                  <v:shape id="TextBox 14" o:spid="_x0000_s1038" type="#_x0000_t202" style="position:absolute;left:61068;top:48678;width:125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" filled="f" stroked="f">
                    <v:textbox>
                      <w:txbxContent>
                        <w:p w14:paraId="6511834B"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v:textbox>
                  </v:shape>
                  <v:shape id="TextBox 15" o:spid="_x0000_s1039" type="#_x0000_t202" style="position:absolute;left:71662;top:48835;width:1327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" filled="f" stroked="f">
                    <v:textbox>
                      <w:txbxContent>
                        <w:p w14:paraId="0EA83186"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v:textbox>
                  </v:shape>
                  <v:shape id="TextBox 16" o:spid="_x0000_s1040" type="#_x0000_t202" style="position:absolute;left:82378;top:48773;width:125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" filled="f" stroked="f">
                    <v:textbox>
                      <w:txbxContent>
                        <w:p w14:paraId="148A474E" w14:textId="77777777" w:rsidR="0026737A" w:rsidRDefault="0026737A" w:rsidP="0026737A">
                          <w:pPr>
                            <w:rPr>
                              <w:rFonts w:hAnsi="Calibri"/>
                              <w:color w:val="000000" w:themeColor="text1"/>
                              <w:kern w:val="24"/>
                            </w:rPr>
                          </w:pPr>
                          <w:r>
                            <w:rPr>
                              <w:rFonts w:hAnsi="Calibri"/>
                              <w:color w:val="000000" w:themeColor="text1"/>
                              <w:kern w:val="24"/>
                            </w:rPr>
                            <w:t>26  28  30  32  35</w:t>
                          </w:r>
                        </w:p>
                      </w:txbxContent>
                    </v:textbox>
                  </v:shape>
                </v:group>
                <v:shape id="TextBox 17" o:spid="_x0000_s1041" type="#_x0000_t202" style="position:absolute;left:50061;top:50992;width:44780;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" filled="f" stroked="f">
                  <v:textbox>
                    <w:txbxContent>
                      <w:p w14:paraId="42C4E714" w14:textId="77777777" w:rsidR="0026737A" w:rsidRDefault="0026737A" w:rsidP="0026737A">
                        <w:pPr>
                          <w:jc w:val="center"/>
                          <w:rPr>
                            <w:rFonts w:hAnsi="Calibri"/>
                            <w:b/>
                            <w:bCs/>
                            <w:color w:val="000000" w:themeColor="text1"/>
                            <w:kern w:val="24"/>
                            <w:sz w:val="24"/>
                            <w:szCs w:val="24"/>
                          </w:rPr>
                        </w:pPr>
                        <w:r>
                          <w:rPr>
                            <w:rFonts w:hAnsi="Calibri"/>
                            <w:b/>
                            <w:bCs/>
                            <w:color w:val="000000" w:themeColor="text1"/>
                            <w:kern w:val="24"/>
                          </w:rPr>
                          <w:t>Threshold temperature (</w:t>
                        </w:r>
                        <w:r>
                          <w:rPr>
                            <w:rFonts w:hAnsi="Calibri"/>
                            <w:b/>
                            <w:bCs/>
                            <w:color w:val="000000" w:themeColor="text1"/>
                            <w:kern w:val="24"/>
                            <w:vertAlign w:val="superscript"/>
                          </w:rPr>
                          <w:t>o</w:t>
                        </w:r>
                        <w:r>
                          <w:rPr>
                            <w:rFonts w:hAnsi="Calibri"/>
                            <w:b/>
                            <w:bCs/>
                            <w:color w:val="000000" w:themeColor="text1"/>
                            <w:kern w:val="24"/>
                          </w:rPr>
                          <w:t>C) from 200 to 300</w:t>
                        </w:r>
                        <w:r>
                          <w:rPr>
                            <w:rFonts w:hAnsi="Calibri"/>
                            <w:b/>
                            <w:bCs/>
                            <w:color w:val="000000" w:themeColor="text1"/>
                            <w:kern w:val="24"/>
                            <w:vertAlign w:val="superscript"/>
                          </w:rPr>
                          <w:t>o</w:t>
                        </w:r>
                        <w:r>
                          <w:rPr>
                            <w:rFonts w:hAnsi="Calibri"/>
                            <w:b/>
                            <w:bCs/>
                            <w:color w:val="000000" w:themeColor="text1"/>
                            <w:kern w:val="24"/>
                          </w:rPr>
                          <w:t>Cd to flowering</w:t>
                        </w:r>
                      </w:p>
                    </w:txbxContent>
                  </v:textbox>
                </v:shape>
                <v:shape id="TextBox 18" o:spid="_x0000_s1042" type="#_x0000_t202" style="position:absolute;left:9215;top:51044;width:3738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" filled="f" stroked="f">
                  <v:textbox>
                    <w:txbxContent>
                      <w:p w14:paraId="6D8C18B8" w14:textId="77777777" w:rsidR="0026737A" w:rsidRDefault="0026737A" w:rsidP="0026737A">
                        <w:pPr>
                          <w:rPr>
                            <w:rFonts w:hAnsi="Calibri"/>
                            <w:b/>
                            <w:bCs/>
                            <w:color w:val="000000" w:themeColor="text1"/>
                            <w:kern w:val="24"/>
                            <w:sz w:val="24"/>
                            <w:szCs w:val="24"/>
                          </w:rPr>
                        </w:pPr>
                        <w:r>
                          <w:rPr>
                            <w:rFonts w:hAnsi="Calibri"/>
                            <w:b/>
                            <w:bCs/>
                            <w:color w:val="000000" w:themeColor="text1"/>
                            <w:kern w:val="24"/>
                          </w:rPr>
                          <w:t>Threshold temperature (</w:t>
                        </w:r>
                        <w:r>
                          <w:rPr>
                            <w:rFonts w:hAnsi="Calibri"/>
                            <w:b/>
                            <w:bCs/>
                            <w:color w:val="000000" w:themeColor="text1"/>
                            <w:kern w:val="24"/>
                            <w:vertAlign w:val="superscript"/>
                          </w:rPr>
                          <w:t>o</w:t>
                        </w:r>
                        <w:r>
                          <w:rPr>
                            <w:rFonts w:hAnsi="Calibri"/>
                            <w:b/>
                            <w:bCs/>
                            <w:color w:val="000000" w:themeColor="text1"/>
                            <w:kern w:val="24"/>
                          </w:rPr>
                          <w:t>C) from sowing to flowering</w:t>
                        </w:r>
                      </w:p>
                    </w:txbxContent>
                  </v:textbox>
                </v:shape>
                <v:shape id="TextBox 19" o:spid="_x0000_s1043" type="#_x0000_t202" style="position:absolute;left:-13434;top:11430;width:29641;height:37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" filled="f" stroked="f">
                  <v:textbox>
                    <w:txbxContent>
                      <w:p w14:paraId="575A9CD9" w14:textId="77777777" w:rsidR="0026737A" w:rsidRDefault="0026737A" w:rsidP="0026737A">
                        <w:pPr>
                          <w:jc w:val="center"/>
                          <w:rPr>
                            <w:rFonts w:hAnsi="Calibri"/>
                            <w:b/>
                            <w:bCs/>
                            <w:color w:val="000000" w:themeColor="text1"/>
                            <w:kern w:val="24"/>
                            <w:sz w:val="24"/>
                            <w:szCs w:val="24"/>
                          </w:rPr>
                        </w:pPr>
                        <w:r>
                          <w:rPr>
                            <w:rFonts w:hAnsi="Calibri"/>
                            <w:b/>
                            <w:bCs/>
                            <w:color w:val="000000" w:themeColor="text1"/>
                            <w:kern w:val="24"/>
                          </w:rPr>
                          <w:t>Cumulative days &gt; threshold</w:t>
                        </w:r>
                      </w:p>
                    </w:txbxContent>
                  </v:textbox>
                </v:shape>
                <v:shape id="TextBox 20" o:spid="_x0000_s1044" type="#_x0000_t202" style="position:absolute;left:-12778;top:36664;width:28448;height:37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" filled="f" stroked="f">
                  <v:textbox>
                    <w:txbxContent>
                      <w:p w14:paraId="15A41D22" w14:textId="77777777" w:rsidR="0026737A" w:rsidRDefault="0026737A" w:rsidP="0026737A">
                        <w:pPr>
                          <w:jc w:val="center"/>
                          <w:rPr>
                            <w:rFonts w:hAnsi="Calibri"/>
                            <w:b/>
                            <w:bCs/>
                            <w:color w:val="000000" w:themeColor="text1"/>
                            <w:kern w:val="24"/>
                            <w:sz w:val="24"/>
                            <w:szCs w:val="24"/>
                          </w:rPr>
                        </w:pPr>
                        <w:r>
                          <w:rPr>
                            <w:rFonts w:hAnsi="Calibri"/>
                            <w:b/>
                            <w:bCs/>
                            <w:color w:val="000000" w:themeColor="text1"/>
                            <w:kern w:val="24"/>
                          </w:rPr>
                          <w:t>Cumulative hours &gt; threshold</w:t>
                        </w:r>
                      </w:p>
                    </w:txbxContent>
                  </v:textbox>
                </v:shape>
                <v:shape id="TextBox 21" o:spid="_x0000_s1045" type="#_x0000_t202" style="position:absolute;left:47824;top:140;width:447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" filled="f" stroked="f">
                  <v:textbox>
                    <w:txbxContent>
                      <w:p w14:paraId="61AC9C4B" w14:textId="77777777" w:rsidR="0026737A" w:rsidRDefault="0026737A" w:rsidP="0026737A">
                        <w:pPr>
                          <w:rPr>
                            <w:rFonts w:hAnsi="Calibri"/>
                            <w:color w:val="000000" w:themeColor="text1"/>
                            <w:kern w:val="24"/>
                            <w:sz w:val="28"/>
                            <w:szCs w:val="28"/>
                          </w:rPr>
                        </w:pPr>
                        <w:r>
                          <w:rPr>
                            <w:rFonts w:hAnsi="Calibri"/>
                            <w:color w:val="000000" w:themeColor="text1"/>
                            <w:kern w:val="24"/>
                            <w:sz w:val="28"/>
                            <w:szCs w:val="28"/>
                          </w:rPr>
                          <w:t>(b)</w:t>
                        </w:r>
                      </w:p>
                    </w:txbxContent>
                  </v:textbox>
                </v:shape>
                <v:shape id="TextBox 22" o:spid="_x0000_s1046" type="#_x0000_t202" style="position:absolute;left:47900;top:24660;width:447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" filled="f" stroked="f">
                  <v:textbox>
                    <w:txbxContent>
                      <w:p w14:paraId="0E342365" w14:textId="77777777" w:rsidR="0026737A" w:rsidRDefault="0026737A" w:rsidP="0026737A">
                        <w:pPr>
                          <w:rPr>
                            <w:rFonts w:hAnsi="Calibri"/>
                            <w:color w:val="000000" w:themeColor="text1"/>
                            <w:kern w:val="24"/>
                            <w:sz w:val="28"/>
                            <w:szCs w:val="28"/>
                          </w:rPr>
                        </w:pPr>
                        <w:r>
                          <w:rPr>
                            <w:rFonts w:hAnsi="Calibri"/>
                            <w:color w:val="000000" w:themeColor="text1"/>
                            <w:kern w:val="24"/>
                            <w:sz w:val="28"/>
                            <w:szCs w:val="28"/>
                          </w:rPr>
                          <w:t>(d)</w:t>
                        </w:r>
                      </w:p>
                    </w:txbxContent>
                  </v:textbox>
                </v:shape>
                <v:shape id="TextBox 23" o:spid="_x0000_s1047" type="#_x0000_t202" style="position:absolute;left:1257;width:436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" filled="f" stroked="f">
                  <v:textbox>
                    <w:txbxContent>
                      <w:p w14:paraId="58139848" w14:textId="77777777" w:rsidR="0026737A" w:rsidRDefault="0026737A" w:rsidP="0026737A">
                        <w:pPr>
                          <w:rPr>
                            <w:rFonts w:hAnsi="Calibri"/>
                            <w:color w:val="000000" w:themeColor="text1"/>
                            <w:kern w:val="24"/>
                            <w:sz w:val="28"/>
                            <w:szCs w:val="28"/>
                          </w:rPr>
                        </w:pPr>
                        <w:r>
                          <w:rPr>
                            <w:rFonts w:hAnsi="Calibri"/>
                            <w:color w:val="000000" w:themeColor="text1"/>
                            <w:kern w:val="24"/>
                            <w:sz w:val="28"/>
                            <w:szCs w:val="28"/>
                          </w:rPr>
                          <w:t>(a)</w:t>
                        </w:r>
                      </w:p>
                    </w:txbxContent>
                  </v:textbox>
                </v:shape>
                <v:shape id="TextBox 24" o:spid="_x0000_s1048" type="#_x0000_t202" style="position:absolute;left:838;top:24447;width:436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" filled="f" stroked="f">
                  <v:textbox>
                    <w:txbxContent>
                      <w:p w14:paraId="7F5E5730" w14:textId="77777777" w:rsidR="0026737A" w:rsidRDefault="0026737A" w:rsidP="0026737A">
                        <w:pPr>
                          <w:rPr>
                            <w:rFonts w:hAnsi="Calibri"/>
                            <w:color w:val="000000" w:themeColor="text1"/>
                            <w:kern w:val="24"/>
                            <w:sz w:val="28"/>
                            <w:szCs w:val="28"/>
                          </w:rPr>
                        </w:pPr>
                        <w:r>
                          <w:rPr>
                            <w:rFonts w:hAnsi="Calibri"/>
                            <w:color w:val="000000" w:themeColor="text1"/>
                            <w:kern w:val="24"/>
                            <w:sz w:val="28"/>
                            <w:szCs w:val="28"/>
                          </w:rPr>
                          <w:t>(c)</w:t>
                        </w:r>
                      </w:p>
                    </w:txbxContent>
                  </v:textbox>
                </v:shape>
              </v:group>
            </w:pict>
          </mc:Fallback>
        </mc:AlternateContent>
      </w:r>
    </w:p>
    <w:p w14:paraId="591A6995" w14:textId="77777777" w:rsidR="0026737A" w:rsidRPr="00D87B94" w:rsidRDefault="0026737A" w:rsidP="00A116B7">
      <w:pPr>
        <w:spacing w:after="0" w:line="240" w:lineRule="auto"/>
      </w:pPr>
    </w:p>
    <w:p w14:paraId="0038941C" w14:textId="77777777" w:rsidR="0026737A" w:rsidRPr="00D87B94" w:rsidRDefault="0026737A" w:rsidP="00A116B7">
      <w:pPr>
        <w:spacing w:after="0" w:line="240" w:lineRule="auto"/>
      </w:pPr>
    </w:p>
    <w:p w14:paraId="4E75E84F" w14:textId="77777777" w:rsidR="0026737A" w:rsidRPr="00D87B94" w:rsidRDefault="0026737A" w:rsidP="00A116B7">
      <w:pPr>
        <w:spacing w:after="0" w:line="240" w:lineRule="auto"/>
      </w:pPr>
    </w:p>
    <w:p w14:paraId="5AAF6FE4" w14:textId="77777777" w:rsidR="0026737A" w:rsidRPr="00D87B94" w:rsidRDefault="0026737A" w:rsidP="00A116B7">
      <w:pPr>
        <w:spacing w:after="0" w:line="240" w:lineRule="auto"/>
      </w:pPr>
    </w:p>
    <w:p w14:paraId="01B49394" w14:textId="77777777" w:rsidR="0026737A" w:rsidRPr="00D87B94" w:rsidRDefault="0026737A" w:rsidP="00A116B7">
      <w:pPr>
        <w:spacing w:after="0" w:line="240" w:lineRule="auto"/>
      </w:pPr>
    </w:p>
    <w:p w14:paraId="78B2A17B" w14:textId="77777777" w:rsidR="0026737A" w:rsidRPr="00D87B94" w:rsidRDefault="0026737A" w:rsidP="00A116B7">
      <w:pPr>
        <w:spacing w:after="0" w:line="240" w:lineRule="auto"/>
      </w:pPr>
    </w:p>
    <w:p w14:paraId="6033C56D" w14:textId="77777777" w:rsidR="0026737A" w:rsidRPr="00D87B94" w:rsidRDefault="0026737A" w:rsidP="00A116B7">
      <w:pPr>
        <w:spacing w:after="0" w:line="240" w:lineRule="auto"/>
      </w:pPr>
    </w:p>
    <w:p w14:paraId="0AB361B8" w14:textId="77777777" w:rsidR="0026737A" w:rsidRPr="00D87B94" w:rsidRDefault="0026737A" w:rsidP="00A116B7">
      <w:pPr>
        <w:spacing w:after="0" w:line="240" w:lineRule="auto"/>
      </w:pPr>
    </w:p>
    <w:p w14:paraId="2736B69A" w14:textId="77777777" w:rsidR="0026737A" w:rsidRPr="00D87B94" w:rsidRDefault="0026737A" w:rsidP="00A116B7">
      <w:pPr>
        <w:spacing w:after="0" w:line="240" w:lineRule="auto"/>
      </w:pPr>
    </w:p>
    <w:p w14:paraId="416BD5B7" w14:textId="77777777" w:rsidR="0026737A" w:rsidRPr="00D87B94" w:rsidRDefault="0026737A" w:rsidP="00A116B7">
      <w:pPr>
        <w:spacing w:after="0" w:line="240" w:lineRule="auto"/>
      </w:pPr>
    </w:p>
    <w:p w14:paraId="559162E9" w14:textId="77777777" w:rsidR="0026737A" w:rsidRPr="00D87B94" w:rsidRDefault="0026737A" w:rsidP="00A116B7">
      <w:pPr>
        <w:spacing w:after="0" w:line="240" w:lineRule="auto"/>
      </w:pPr>
    </w:p>
    <w:p w14:paraId="38A3A398" w14:textId="77777777" w:rsidR="0026737A" w:rsidRPr="00D87B94" w:rsidRDefault="0026737A" w:rsidP="00A116B7">
      <w:pPr>
        <w:spacing w:after="0" w:line="240" w:lineRule="auto"/>
      </w:pPr>
    </w:p>
    <w:p w14:paraId="24BB9481" w14:textId="77777777" w:rsidR="0026737A" w:rsidRPr="00D87B94" w:rsidRDefault="0026737A" w:rsidP="00A116B7">
      <w:pPr>
        <w:spacing w:after="0" w:line="240" w:lineRule="auto"/>
      </w:pPr>
    </w:p>
    <w:p w14:paraId="790759CA" w14:textId="77777777" w:rsidR="0026737A" w:rsidRPr="00D87B94" w:rsidRDefault="0026737A" w:rsidP="00A116B7">
      <w:pPr>
        <w:spacing w:after="0" w:line="240" w:lineRule="auto"/>
      </w:pPr>
    </w:p>
    <w:p w14:paraId="3DAD9F9B" w14:textId="77777777" w:rsidR="0026737A" w:rsidRPr="00D87B94" w:rsidRDefault="0026737A" w:rsidP="00A116B7">
      <w:pPr>
        <w:spacing w:after="0" w:line="240" w:lineRule="auto"/>
      </w:pPr>
    </w:p>
    <w:p w14:paraId="0E31061C" w14:textId="77777777" w:rsidR="0026737A" w:rsidRPr="00D87B94" w:rsidRDefault="0026737A" w:rsidP="00A116B7">
      <w:pPr>
        <w:spacing w:after="0" w:line="240" w:lineRule="auto"/>
      </w:pPr>
    </w:p>
    <w:p w14:paraId="4412A361" w14:textId="77777777" w:rsidR="0026737A" w:rsidRPr="00D87B94" w:rsidRDefault="0026737A" w:rsidP="00A116B7">
      <w:pPr>
        <w:spacing w:after="0" w:line="240" w:lineRule="auto"/>
      </w:pPr>
    </w:p>
    <w:p w14:paraId="56F59FB4" w14:textId="77777777" w:rsidR="0026737A" w:rsidRPr="00D87B94" w:rsidRDefault="0026737A" w:rsidP="00A116B7">
      <w:pPr>
        <w:spacing w:after="0" w:line="240" w:lineRule="auto"/>
      </w:pPr>
    </w:p>
    <w:p w14:paraId="21D9B310" w14:textId="77777777" w:rsidR="0026737A" w:rsidRPr="00D87B94" w:rsidRDefault="0026737A" w:rsidP="00A116B7">
      <w:pPr>
        <w:spacing w:after="0" w:line="240" w:lineRule="auto"/>
      </w:pPr>
    </w:p>
    <w:p w14:paraId="094FD22F" w14:textId="77777777" w:rsidR="0026737A" w:rsidRPr="00D87B94" w:rsidRDefault="0026737A" w:rsidP="00A116B7">
      <w:pPr>
        <w:spacing w:after="0" w:line="240" w:lineRule="auto"/>
      </w:pPr>
    </w:p>
    <w:p w14:paraId="4D8AE020" w14:textId="77777777" w:rsidR="0026737A" w:rsidRPr="00D87B94" w:rsidRDefault="0026737A" w:rsidP="00A116B7">
      <w:pPr>
        <w:spacing w:after="0" w:line="240" w:lineRule="auto"/>
      </w:pPr>
    </w:p>
    <w:p w14:paraId="17026854" w14:textId="77777777" w:rsidR="0026737A" w:rsidRPr="00D87B94" w:rsidRDefault="0026737A" w:rsidP="00A116B7">
      <w:pPr>
        <w:spacing w:after="0" w:line="240" w:lineRule="auto"/>
      </w:pPr>
    </w:p>
    <w:p w14:paraId="2784852D" w14:textId="77777777" w:rsidR="0026737A" w:rsidRPr="00D87B94" w:rsidRDefault="0026737A" w:rsidP="00A116B7">
      <w:pPr>
        <w:spacing w:after="0" w:line="240" w:lineRule="auto"/>
      </w:pPr>
    </w:p>
    <w:p w14:paraId="6DEC370D" w14:textId="77777777" w:rsidR="0026737A" w:rsidRPr="00D87B94" w:rsidRDefault="0026737A" w:rsidP="00A116B7">
      <w:pPr>
        <w:spacing w:after="0" w:line="240" w:lineRule="auto"/>
      </w:pPr>
    </w:p>
    <w:p w14:paraId="63829015" w14:textId="77777777" w:rsidR="0026737A" w:rsidRPr="00D87B94" w:rsidRDefault="0026737A" w:rsidP="00A116B7">
      <w:pPr>
        <w:spacing w:after="0" w:line="240" w:lineRule="auto"/>
      </w:pPr>
    </w:p>
    <w:p w14:paraId="47700B2F" w14:textId="77777777" w:rsidR="0026737A" w:rsidRPr="00D87B94" w:rsidRDefault="0026737A" w:rsidP="00A116B7">
      <w:pPr>
        <w:spacing w:after="0" w:line="240" w:lineRule="auto"/>
      </w:pPr>
    </w:p>
    <w:p w14:paraId="6C1999FE" w14:textId="77777777" w:rsidR="0026737A" w:rsidRPr="00D87B94" w:rsidRDefault="0026737A" w:rsidP="00A116B7">
      <w:pPr>
        <w:spacing w:after="0" w:line="240" w:lineRule="auto"/>
      </w:pPr>
    </w:p>
    <w:p w14:paraId="7C3440FF" w14:textId="77777777" w:rsidR="0026737A" w:rsidRPr="00D87B94" w:rsidRDefault="0026737A" w:rsidP="00A116B7">
      <w:pPr>
        <w:spacing w:after="0" w:line="240" w:lineRule="auto"/>
      </w:pPr>
    </w:p>
    <w:p w14:paraId="7464D331" w14:textId="471EFB15" w:rsidR="00A579DD" w:rsidRPr="00D87B94" w:rsidRDefault="009C281C" w:rsidP="00A116B7">
      <w:pPr>
        <w:spacing w:after="0" w:line="240" w:lineRule="auto"/>
      </w:pPr>
      <w:r w:rsidRPr="00D87B94">
        <w:t xml:space="preserve"> </w:t>
      </w:r>
    </w:p>
    <w:p w14:paraId="2EDE3602" w14:textId="77777777" w:rsidR="00BB7FEF" w:rsidRPr="00D87B94" w:rsidRDefault="00BB7FEF" w:rsidP="0026737A">
      <w:pPr>
        <w:spacing w:after="0" w:line="240" w:lineRule="auto"/>
        <w:jc w:val="both"/>
        <w:rPr>
          <w:rFonts w:ascii="Times New Roman" w:hAnsi="Times New Roman" w:cs="Times New Roman"/>
          <w:b/>
          <w:bCs/>
          <w:shd w:val="clear" w:color="auto" w:fill="FFFFFF"/>
        </w:rPr>
      </w:pPr>
    </w:p>
    <w:p w14:paraId="376D0850" w14:textId="5291650B" w:rsidR="0026737A" w:rsidRPr="00D87B94" w:rsidRDefault="00D83263" w:rsidP="0026737A">
      <w:pPr>
        <w:spacing w:after="0" w:line="240" w:lineRule="auto"/>
        <w:jc w:val="both"/>
        <w:rPr>
          <w:rFonts w:ascii="Times New Roman" w:hAnsi="Times New Roman" w:cs="Times New Roman"/>
          <w:sz w:val="24"/>
          <w:szCs w:val="24"/>
        </w:rPr>
      </w:pPr>
      <w:r w:rsidRPr="00D87B94">
        <w:rPr>
          <w:rFonts w:ascii="Times New Roman" w:hAnsi="Times New Roman" w:cs="Times New Roman"/>
          <w:b/>
          <w:bCs/>
          <w:shd w:val="clear" w:color="auto" w:fill="FFFFFF"/>
        </w:rPr>
        <w:t>Fig</w:t>
      </w:r>
      <w:r w:rsidR="00E9784C" w:rsidRPr="00D87B94">
        <w:rPr>
          <w:rFonts w:ascii="Times New Roman" w:hAnsi="Times New Roman" w:cs="Times New Roman"/>
          <w:b/>
          <w:bCs/>
          <w:shd w:val="clear" w:color="auto" w:fill="FFFFFF"/>
        </w:rPr>
        <w:t>.</w:t>
      </w:r>
      <w:r w:rsidR="00A116B7" w:rsidRPr="00D87B94">
        <w:rPr>
          <w:rFonts w:ascii="Times New Roman" w:hAnsi="Times New Roman" w:cs="Times New Roman"/>
          <w:b/>
          <w:bCs/>
          <w:shd w:val="clear" w:color="auto" w:fill="FFFFFF"/>
        </w:rPr>
        <w:t xml:space="preserve"> S</w:t>
      </w:r>
      <w:r w:rsidRPr="00D87B94">
        <w:rPr>
          <w:rFonts w:ascii="Times New Roman" w:hAnsi="Times New Roman" w:cs="Times New Roman"/>
          <w:b/>
          <w:bCs/>
          <w:shd w:val="clear" w:color="auto" w:fill="FFFFFF"/>
        </w:rPr>
        <w:t xml:space="preserve">2 </w:t>
      </w:r>
      <w:r w:rsidRPr="00D87B94">
        <w:rPr>
          <w:rFonts w:ascii="Times New Roman" w:hAnsi="Times New Roman" w:cs="Times New Roman"/>
          <w:shd w:val="clear" w:color="auto" w:fill="FFFFFF"/>
        </w:rPr>
        <w:t>Cumulative</w:t>
      </w:r>
      <w:r w:rsidR="0026737A" w:rsidRPr="00D87B94">
        <w:rPr>
          <w:rFonts w:ascii="Times New Roman" w:hAnsi="Times New Roman" w:cs="Times New Roman"/>
          <w:shd w:val="clear" w:color="auto" w:fill="FFFFFF"/>
        </w:rPr>
        <w:t xml:space="preserve"> number of</w:t>
      </w:r>
      <w:r w:rsidRPr="00D87B94">
        <w:rPr>
          <w:rFonts w:ascii="Times New Roman" w:hAnsi="Times New Roman" w:cs="Times New Roman"/>
          <w:shd w:val="clear" w:color="auto" w:fill="FFFFFF"/>
        </w:rPr>
        <w:t xml:space="preserve"> pre-flowering </w:t>
      </w:r>
      <w:r w:rsidR="00486158" w:rsidRPr="00D87B94">
        <w:rPr>
          <w:rFonts w:ascii="Times New Roman" w:hAnsi="Times New Roman" w:cs="Times New Roman"/>
          <w:shd w:val="clear" w:color="auto" w:fill="FFFFFF"/>
        </w:rPr>
        <w:t xml:space="preserve">hot </w:t>
      </w:r>
      <w:r w:rsidRPr="00D87B94">
        <w:rPr>
          <w:rFonts w:ascii="Times New Roman" w:hAnsi="Times New Roman" w:cs="Times New Roman"/>
          <w:shd w:val="clear" w:color="auto" w:fill="FFFFFF"/>
        </w:rPr>
        <w:t>days (a</w:t>
      </w:r>
      <w:r w:rsidR="0026737A" w:rsidRPr="00D87B94">
        <w:rPr>
          <w:rFonts w:ascii="Times New Roman" w:hAnsi="Times New Roman" w:cs="Times New Roman"/>
          <w:shd w:val="clear" w:color="auto" w:fill="FFFFFF"/>
        </w:rPr>
        <w:t>, b</w:t>
      </w:r>
      <w:r w:rsidRPr="00D87B94">
        <w:rPr>
          <w:rFonts w:ascii="Times New Roman" w:hAnsi="Times New Roman" w:cs="Times New Roman"/>
          <w:shd w:val="clear" w:color="auto" w:fill="FFFFFF"/>
        </w:rPr>
        <w:t xml:space="preserve">) and </w:t>
      </w:r>
      <w:r w:rsidR="001D5217" w:rsidRPr="00D87B94">
        <w:rPr>
          <w:rFonts w:ascii="Times New Roman" w:hAnsi="Times New Roman" w:cs="Times New Roman"/>
          <w:shd w:val="clear" w:color="auto" w:fill="FFFFFF"/>
        </w:rPr>
        <w:t xml:space="preserve">heat </w:t>
      </w:r>
      <w:r w:rsidR="000F38D9" w:rsidRPr="00D87B94">
        <w:rPr>
          <w:rFonts w:ascii="Times New Roman" w:hAnsi="Times New Roman" w:cs="Times New Roman"/>
          <w:shd w:val="clear" w:color="auto" w:fill="FFFFFF"/>
        </w:rPr>
        <w:t>hours (</w:t>
      </w:r>
      <w:proofErr w:type="spellStart"/>
      <w:proofErr w:type="gramStart"/>
      <w:r w:rsidR="0026737A" w:rsidRPr="00D87B94">
        <w:rPr>
          <w:rFonts w:ascii="Times New Roman" w:hAnsi="Times New Roman" w:cs="Times New Roman"/>
          <w:shd w:val="clear" w:color="auto" w:fill="FFFFFF"/>
        </w:rPr>
        <w:t>c,</w:t>
      </w:r>
      <w:r w:rsidR="000F38D9" w:rsidRPr="00D87B94">
        <w:rPr>
          <w:rFonts w:ascii="Times New Roman" w:hAnsi="Times New Roman" w:cs="Times New Roman"/>
          <w:shd w:val="clear" w:color="auto" w:fill="FFFFFF"/>
        </w:rPr>
        <w:t>d</w:t>
      </w:r>
      <w:proofErr w:type="spellEnd"/>
      <w:proofErr w:type="gramEnd"/>
      <w:r w:rsidRPr="00D87B94">
        <w:rPr>
          <w:rFonts w:ascii="Times New Roman" w:hAnsi="Times New Roman" w:cs="Times New Roman"/>
          <w:shd w:val="clear" w:color="auto" w:fill="FFFFFF"/>
        </w:rPr>
        <w:t xml:space="preserve">) </w:t>
      </w:r>
      <w:r w:rsidR="0026737A" w:rsidRPr="00D87B94">
        <w:rPr>
          <w:rFonts w:ascii="Times New Roman" w:hAnsi="Times New Roman" w:cs="Times New Roman"/>
          <w:shd w:val="clear" w:color="auto" w:fill="FFFFFF"/>
        </w:rPr>
        <w:t>from sowing to flowering (</w:t>
      </w:r>
      <w:proofErr w:type="spellStart"/>
      <w:r w:rsidR="0026737A" w:rsidRPr="00D87B94">
        <w:rPr>
          <w:rFonts w:ascii="Times New Roman" w:hAnsi="Times New Roman" w:cs="Times New Roman"/>
          <w:shd w:val="clear" w:color="auto" w:fill="FFFFFF"/>
        </w:rPr>
        <w:t>a,c</w:t>
      </w:r>
      <w:proofErr w:type="spellEnd"/>
      <w:r w:rsidR="0026737A" w:rsidRPr="00D87B94">
        <w:rPr>
          <w:rFonts w:ascii="Times New Roman" w:hAnsi="Times New Roman" w:cs="Times New Roman"/>
          <w:shd w:val="clear" w:color="auto" w:fill="FFFFFF"/>
        </w:rPr>
        <w:t>) and between 200 and 300</w:t>
      </w:r>
      <w:r w:rsidR="0026737A" w:rsidRPr="00D87B94">
        <w:rPr>
          <w:rFonts w:ascii="Times New Roman" w:hAnsi="Times New Roman" w:cs="Times New Roman"/>
          <w:shd w:val="clear" w:color="auto" w:fill="FFFFFF"/>
          <w:vertAlign w:val="superscript"/>
        </w:rPr>
        <w:t>o</w:t>
      </w:r>
      <w:r w:rsidR="0026737A" w:rsidRPr="00D87B94">
        <w:rPr>
          <w:rFonts w:ascii="Times New Roman" w:hAnsi="Times New Roman" w:cs="Times New Roman"/>
          <w:shd w:val="clear" w:color="auto" w:fill="FFFFFF"/>
        </w:rPr>
        <w:t>Cd before flowering (</w:t>
      </w:r>
      <w:proofErr w:type="spellStart"/>
      <w:r w:rsidR="0026737A" w:rsidRPr="00D87B94">
        <w:rPr>
          <w:rFonts w:ascii="Times New Roman" w:hAnsi="Times New Roman" w:cs="Times New Roman"/>
          <w:shd w:val="clear" w:color="auto" w:fill="FFFFFF"/>
        </w:rPr>
        <w:t>b,d</w:t>
      </w:r>
      <w:proofErr w:type="spellEnd"/>
      <w:r w:rsidR="0026737A" w:rsidRPr="00D87B94">
        <w:rPr>
          <w:rFonts w:ascii="Times New Roman" w:hAnsi="Times New Roman" w:cs="Times New Roman"/>
          <w:shd w:val="clear" w:color="auto" w:fill="FFFFFF"/>
        </w:rPr>
        <w:t xml:space="preserve">) for </w:t>
      </w:r>
      <w:r w:rsidRPr="00D87B94">
        <w:rPr>
          <w:rFonts w:ascii="Times New Roman" w:hAnsi="Times New Roman" w:cs="Times New Roman"/>
          <w:shd w:val="clear" w:color="auto" w:fill="FFFFFF"/>
        </w:rPr>
        <w:t>temperatures above threshold temperature</w:t>
      </w:r>
      <w:r w:rsidR="001D5217" w:rsidRPr="00D87B94">
        <w:rPr>
          <w:rFonts w:ascii="Times New Roman" w:hAnsi="Times New Roman" w:cs="Times New Roman"/>
          <w:shd w:val="clear" w:color="auto" w:fill="FFFFFF"/>
        </w:rPr>
        <w:t>s (ranging from 26 to 35</w:t>
      </w:r>
      <w:r w:rsidR="001D5217" w:rsidRPr="00D87B94">
        <w:rPr>
          <w:rFonts w:ascii="Times New Roman" w:hAnsi="Times New Roman" w:cs="Times New Roman"/>
          <w:shd w:val="clear" w:color="auto" w:fill="FFFFFF"/>
          <w:vertAlign w:val="superscript"/>
        </w:rPr>
        <w:t>o</w:t>
      </w:r>
      <w:r w:rsidR="001D5217" w:rsidRPr="00D87B94">
        <w:rPr>
          <w:rFonts w:ascii="Times New Roman" w:hAnsi="Times New Roman" w:cs="Times New Roman"/>
          <w:shd w:val="clear" w:color="auto" w:fill="FFFFFF"/>
        </w:rPr>
        <w:t>C)</w:t>
      </w:r>
      <w:r w:rsidRPr="00D87B94">
        <w:rPr>
          <w:rFonts w:ascii="Times New Roman" w:hAnsi="Times New Roman" w:cs="Times New Roman"/>
          <w:shd w:val="clear" w:color="auto" w:fill="FFFFFF"/>
        </w:rPr>
        <w:t xml:space="preserve"> experienced by wheat crops in the studied environments.</w:t>
      </w:r>
      <w:r w:rsidRPr="00D87B94">
        <w:rPr>
          <w:rFonts w:ascii="Times New Roman" w:hAnsi="Times New Roman" w:cs="Times New Roman"/>
          <w:b/>
          <w:bCs/>
          <w:shd w:val="clear" w:color="auto" w:fill="FFFFFF"/>
        </w:rPr>
        <w:t xml:space="preserve"> </w:t>
      </w:r>
      <w:r w:rsidR="005F2880" w:rsidRPr="00D87B94">
        <w:rPr>
          <w:rFonts w:ascii="Times New Roman" w:hAnsi="Times New Roman" w:cs="Times New Roman"/>
        </w:rPr>
        <w:t>T1, 1</w:t>
      </w:r>
      <w:r w:rsidR="005F2880" w:rsidRPr="00D87B94">
        <w:rPr>
          <w:rFonts w:ascii="Times New Roman" w:hAnsi="Times New Roman" w:cs="Times New Roman"/>
          <w:vertAlign w:val="superscript"/>
        </w:rPr>
        <w:t>st</w:t>
      </w:r>
      <w:r w:rsidR="005F2880" w:rsidRPr="00D87B94">
        <w:rPr>
          <w:rFonts w:ascii="Times New Roman" w:hAnsi="Times New Roman" w:cs="Times New Roman"/>
        </w:rPr>
        <w:t xml:space="preserve"> cohort of stems tagged at flowering</w:t>
      </w:r>
      <w:r w:rsidR="00326F3C" w:rsidRPr="00D87B94">
        <w:rPr>
          <w:rFonts w:ascii="Times New Roman" w:hAnsi="Times New Roman" w:cs="Times New Roman"/>
        </w:rPr>
        <w:t>;</w:t>
      </w:r>
      <w:r w:rsidR="005F2880" w:rsidRPr="00D87B94">
        <w:rPr>
          <w:rFonts w:ascii="Times New Roman" w:hAnsi="Times New Roman" w:cs="Times New Roman"/>
        </w:rPr>
        <w:t xml:space="preserve"> T2</w:t>
      </w:r>
      <w:r w:rsidR="00326F3C" w:rsidRPr="00D87B94">
        <w:rPr>
          <w:rFonts w:ascii="Times New Roman" w:hAnsi="Times New Roman" w:cs="Times New Roman"/>
        </w:rPr>
        <w:t>,</w:t>
      </w:r>
      <w:r w:rsidR="005F2880" w:rsidRPr="00D87B94">
        <w:rPr>
          <w:rFonts w:ascii="Times New Roman" w:hAnsi="Times New Roman" w:cs="Times New Roman"/>
        </w:rPr>
        <w:t xml:space="preserve"> 2</w:t>
      </w:r>
      <w:r w:rsidR="005F2880" w:rsidRPr="00D87B94">
        <w:rPr>
          <w:rFonts w:ascii="Times New Roman" w:hAnsi="Times New Roman" w:cs="Times New Roman"/>
          <w:vertAlign w:val="superscript"/>
        </w:rPr>
        <w:t>nd</w:t>
      </w:r>
      <w:r w:rsidR="005F2880" w:rsidRPr="00D87B94">
        <w:rPr>
          <w:rFonts w:ascii="Times New Roman" w:hAnsi="Times New Roman" w:cs="Times New Roman"/>
        </w:rPr>
        <w:t xml:space="preserve"> cohort of stems tagged at flowering</w:t>
      </w:r>
      <w:r w:rsidR="00326F3C" w:rsidRPr="00D87B94">
        <w:rPr>
          <w:rFonts w:ascii="Times New Roman" w:hAnsi="Times New Roman" w:cs="Times New Roman"/>
        </w:rPr>
        <w:t>;</w:t>
      </w:r>
      <w:r w:rsidR="005F2880" w:rsidRPr="00D87B94">
        <w:rPr>
          <w:rFonts w:ascii="Times New Roman" w:hAnsi="Times New Roman" w:cs="Times New Roman"/>
        </w:rPr>
        <w:t xml:space="preserve"> T3</w:t>
      </w:r>
      <w:r w:rsidR="00326F3C" w:rsidRPr="00D87B94">
        <w:rPr>
          <w:rFonts w:ascii="Times New Roman" w:hAnsi="Times New Roman" w:cs="Times New Roman"/>
        </w:rPr>
        <w:t>,</w:t>
      </w:r>
      <w:r w:rsidR="005F2880" w:rsidRPr="00D87B94">
        <w:rPr>
          <w:rFonts w:ascii="Times New Roman" w:hAnsi="Times New Roman" w:cs="Times New Roman"/>
        </w:rPr>
        <w:t xml:space="preserve"> 3</w:t>
      </w:r>
      <w:r w:rsidR="005F2880" w:rsidRPr="00D87B94">
        <w:rPr>
          <w:rFonts w:ascii="Times New Roman" w:hAnsi="Times New Roman" w:cs="Times New Roman"/>
          <w:vertAlign w:val="superscript"/>
        </w:rPr>
        <w:t>rd</w:t>
      </w:r>
      <w:r w:rsidR="005F2880" w:rsidRPr="00D87B94">
        <w:rPr>
          <w:rFonts w:ascii="Times New Roman" w:hAnsi="Times New Roman" w:cs="Times New Roman"/>
        </w:rPr>
        <w:t xml:space="preserve"> cohort of stems tagged at flowering</w:t>
      </w:r>
      <w:r w:rsidR="005F2880" w:rsidRPr="00D87B94">
        <w:rPr>
          <w:rFonts w:ascii="Times New Roman" w:hAnsi="Times New Roman" w:cs="Times New Roman"/>
          <w:sz w:val="24"/>
          <w:szCs w:val="24"/>
        </w:rPr>
        <w:t>.</w:t>
      </w:r>
      <w:r w:rsidR="0026737A" w:rsidRPr="00D87B94">
        <w:rPr>
          <w:rFonts w:ascii="Times New Roman" w:hAnsi="Times New Roman" w:cs="Times New Roman"/>
          <w:sz w:val="24"/>
          <w:szCs w:val="24"/>
        </w:rPr>
        <w:br w:type="page"/>
      </w:r>
    </w:p>
    <w:p w14:paraId="02154575" w14:textId="79237204" w:rsidR="00D83263" w:rsidRPr="00D87B94" w:rsidRDefault="0026737A" w:rsidP="00A116B7">
      <w:pPr>
        <w:spacing w:after="0" w:line="240" w:lineRule="auto"/>
        <w:rPr>
          <w:rFonts w:ascii="Times New Roman" w:hAnsi="Times New Roman" w:cs="Times New Roman"/>
          <w:b/>
          <w:bCs/>
          <w:shd w:val="clear" w:color="auto" w:fill="FFFFFF"/>
        </w:rPr>
      </w:pPr>
      <w:r w:rsidRPr="00D87B94">
        <w:rPr>
          <w:rFonts w:ascii="Times New Roman" w:hAnsi="Times New Roman" w:cs="Times New Roman"/>
          <w:b/>
          <w:bCs/>
          <w:noProof/>
          <w:sz w:val="24"/>
          <w:szCs w:val="24"/>
          <w:shd w:val="clear" w:color="auto" w:fill="FFFFFF"/>
        </w:rPr>
        <w:lastRenderedPageBreak/>
        <mc:AlternateContent>
          <mc:Choice Requires="wpg">
            <w:drawing>
              <wp:anchor distT="0" distB="0" distL="114300" distR="114300" simplePos="0" relativeHeight="251661312" behindDoc="0" locked="0" layoutInCell="1" allowOverlap="1" wp14:anchorId="5FDA05AA" wp14:editId="6F8FF75D">
                <wp:simplePos x="0" y="0"/>
                <wp:positionH relativeFrom="column">
                  <wp:posOffset>-385445</wp:posOffset>
                </wp:positionH>
                <wp:positionV relativeFrom="paragraph">
                  <wp:posOffset>140970</wp:posOffset>
                </wp:positionV>
                <wp:extent cx="10085070" cy="3952875"/>
                <wp:effectExtent l="0" t="0" r="0" b="0"/>
                <wp:wrapTopAndBottom/>
                <wp:docPr id="2" name="Group 1">
                  <a:extLst xmlns:a="http://schemas.openxmlformats.org/drawingml/2006/main">
                    <a:ext uri="{FF2B5EF4-FFF2-40B4-BE49-F238E27FC236}">
                      <a16:creationId xmlns:a16="http://schemas.microsoft.com/office/drawing/2014/main" id="{F407B98F-97F7-249A-C537-6E0D5662A472}"/>
                    </a:ext>
                  </a:extLst>
                </wp:docPr>
                <wp:cNvGraphicFramePr/>
                <a:graphic xmlns:a="http://schemas.openxmlformats.org/drawingml/2006/main">
                  <a:graphicData uri="http://schemas.microsoft.com/office/word/2010/wordprocessingGroup">
                    <wpg:wgp>
                      <wpg:cNvGrpSpPr/>
                      <wpg:grpSpPr>
                        <a:xfrm>
                          <a:off x="0" y="0"/>
                          <a:ext cx="10085070" cy="3952875"/>
                          <a:chOff x="-59863" y="59670"/>
                          <a:chExt cx="12183610" cy="4372591"/>
                        </a:xfrm>
                      </wpg:grpSpPr>
                      <wpg:grpSp>
                        <wpg:cNvPr id="334795824" name="Group 334795824">
                          <a:extLst>
                            <a:ext uri="{FF2B5EF4-FFF2-40B4-BE49-F238E27FC236}">
                              <a16:creationId xmlns:a16="http://schemas.microsoft.com/office/drawing/2014/main" id="{A7B261B3-D9EB-4AFD-8DC0-59DB71DFF3AE}"/>
                            </a:ext>
                          </a:extLst>
                        </wpg:cNvPr>
                        <wpg:cNvGrpSpPr/>
                        <wpg:grpSpPr>
                          <a:xfrm>
                            <a:off x="-59863" y="59670"/>
                            <a:ext cx="5725467" cy="4372591"/>
                            <a:chOff x="-59863" y="59670"/>
                            <a:chExt cx="5725467" cy="4372591"/>
                          </a:xfrm>
                        </wpg:grpSpPr>
                        <pic:pic xmlns:pic="http://schemas.openxmlformats.org/drawingml/2006/picture">
                          <pic:nvPicPr>
                            <pic:cNvPr id="1758043462" name="Picture 1758043462">
                              <a:extLst>
                                <a:ext uri="{FF2B5EF4-FFF2-40B4-BE49-F238E27FC236}">
                                  <a16:creationId xmlns:a16="http://schemas.microsoft.com/office/drawing/2014/main" id="{D30BE20C-CCA8-47E8-B253-F947E35DDB67}"/>
                                </a:ext>
                              </a:extLst>
                            </pic:cNvPr>
                            <pic:cNvPicPr>
                              <a:picLocks noChangeAspect="1"/>
                            </pic:cNvPicPr>
                          </pic:nvPicPr>
                          <pic:blipFill rotWithShape="1">
                            <a:blip r:embed="rId16"/>
                            <a:srcRect l="4005" t="-433" r="14862" b="35152"/>
                            <a:stretch/>
                          </pic:blipFill>
                          <pic:spPr>
                            <a:xfrm>
                              <a:off x="337406" y="190443"/>
                              <a:ext cx="5154582" cy="3564000"/>
                            </a:xfrm>
                            <a:prstGeom prst="rect">
                              <a:avLst/>
                            </a:prstGeom>
                          </pic:spPr>
                        </pic:pic>
                        <wps:wsp>
                          <wps:cNvPr id="1829208886" name="TextBox 79">
                            <a:extLst>
                              <a:ext uri="{FF2B5EF4-FFF2-40B4-BE49-F238E27FC236}">
                                <a16:creationId xmlns:a16="http://schemas.microsoft.com/office/drawing/2014/main" id="{E569F93F-7F0D-4CA3-A849-F814C4C82CE1}"/>
                              </a:ext>
                            </a:extLst>
                          </wps:cNvPr>
                          <wps:cNvSpPr txBox="1"/>
                          <wps:spPr>
                            <a:xfrm rot="16200000">
                              <a:off x="-1872154" y="1871961"/>
                              <a:ext cx="4051938" cy="427355"/>
                            </a:xfrm>
                            <a:prstGeom prst="rect">
                              <a:avLst/>
                            </a:prstGeom>
                            <a:noFill/>
                          </wps:spPr>
                          <wps:txbx>
                            <w:txbxContent>
                              <w:p w14:paraId="7CEB6C3F" w14:textId="77777777" w:rsidR="0026737A" w:rsidRPr="002D3DB2" w:rsidRDefault="0026737A" w:rsidP="0026737A">
                                <w:pPr>
                                  <w:jc w:val="center"/>
                                  <w:rPr>
                                    <w:rFonts w:hAnsi="Calibri"/>
                                    <w:color w:val="000000" w:themeColor="text1"/>
                                    <w:kern w:val="24"/>
                                    <w:sz w:val="24"/>
                                    <w:szCs w:val="24"/>
                                  </w:rPr>
                                </w:pPr>
                                <w:r w:rsidRPr="002D3DB2">
                                  <w:rPr>
                                    <w:rFonts w:hAnsi="Calibri"/>
                                    <w:color w:val="000000" w:themeColor="text1"/>
                                    <w:kern w:val="24"/>
                                    <w:sz w:val="24"/>
                                    <w:szCs w:val="24"/>
                                  </w:rPr>
                                  <w:t>Cumulative days &gt; threshold</w:t>
                                </w:r>
                              </w:p>
                            </w:txbxContent>
                          </wps:txbx>
                          <wps:bodyPr wrap="square" rtlCol="0">
                            <a:noAutofit/>
                          </wps:bodyPr>
                        </wps:wsp>
                        <wps:wsp>
                          <wps:cNvPr id="371635589" name="TextBox 80">
                            <a:extLst>
                              <a:ext uri="{FF2B5EF4-FFF2-40B4-BE49-F238E27FC236}">
                                <a16:creationId xmlns:a16="http://schemas.microsoft.com/office/drawing/2014/main" id="{86316483-6A65-4EC4-80C2-FA585B597736}"/>
                              </a:ext>
                            </a:extLst>
                          </wps:cNvPr>
                          <wps:cNvSpPr txBox="1"/>
                          <wps:spPr>
                            <a:xfrm>
                              <a:off x="561591" y="3698712"/>
                              <a:ext cx="1301826" cy="377190"/>
                            </a:xfrm>
                            <a:prstGeom prst="rect">
                              <a:avLst/>
                            </a:prstGeom>
                            <a:noFill/>
                          </wps:spPr>
                          <wps:txbx>
                            <w:txbxContent>
                              <w:p w14:paraId="3C60963F"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wps:txbx>
                          <wps:bodyPr wrap="square" rtlCol="0">
                            <a:noAutofit/>
                          </wps:bodyPr>
                        </wps:wsp>
                        <wps:wsp>
                          <wps:cNvPr id="1115977483" name="TextBox 81">
                            <a:extLst>
                              <a:ext uri="{FF2B5EF4-FFF2-40B4-BE49-F238E27FC236}">
                                <a16:creationId xmlns:a16="http://schemas.microsoft.com/office/drawing/2014/main" id="{2A36CCCA-BF60-4E64-8FE2-A0EC94847744}"/>
                              </a:ext>
                            </a:extLst>
                          </wps:cNvPr>
                          <wps:cNvSpPr txBox="1"/>
                          <wps:spPr>
                            <a:xfrm>
                              <a:off x="1744668" y="3698712"/>
                              <a:ext cx="1301826" cy="377190"/>
                            </a:xfrm>
                            <a:prstGeom prst="rect">
                              <a:avLst/>
                            </a:prstGeom>
                            <a:noFill/>
                          </wps:spPr>
                          <wps:txbx>
                            <w:txbxContent>
                              <w:p w14:paraId="61755D61"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wps:txbx>
                          <wps:bodyPr wrap="square" rtlCol="0">
                            <a:noAutofit/>
                          </wps:bodyPr>
                        </wps:wsp>
                        <wps:wsp>
                          <wps:cNvPr id="1734370760" name="TextBox 82">
                            <a:extLst>
                              <a:ext uri="{FF2B5EF4-FFF2-40B4-BE49-F238E27FC236}">
                                <a16:creationId xmlns:a16="http://schemas.microsoft.com/office/drawing/2014/main" id="{05D042C5-4521-4B8C-A39B-6BF798E3FE99}"/>
                              </a:ext>
                            </a:extLst>
                          </wps:cNvPr>
                          <wps:cNvSpPr txBox="1"/>
                          <wps:spPr>
                            <a:xfrm>
                              <a:off x="2942732" y="3680052"/>
                              <a:ext cx="1301826" cy="377190"/>
                            </a:xfrm>
                            <a:prstGeom prst="rect">
                              <a:avLst/>
                            </a:prstGeom>
                            <a:noFill/>
                          </wps:spPr>
                          <wps:txbx>
                            <w:txbxContent>
                              <w:p w14:paraId="14F670BF"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wps:txbx>
                          <wps:bodyPr wrap="square" rtlCol="0">
                            <a:noAutofit/>
                          </wps:bodyPr>
                        </wps:wsp>
                        <wps:wsp>
                          <wps:cNvPr id="1224513815" name="TextBox 83">
                            <a:extLst>
                              <a:ext uri="{FF2B5EF4-FFF2-40B4-BE49-F238E27FC236}">
                                <a16:creationId xmlns:a16="http://schemas.microsoft.com/office/drawing/2014/main" id="{ACC79484-EA6F-4A13-93F6-872280B0F581}"/>
                              </a:ext>
                            </a:extLst>
                          </wps:cNvPr>
                          <wps:cNvSpPr txBox="1"/>
                          <wps:spPr>
                            <a:xfrm>
                              <a:off x="4127948" y="3680052"/>
                              <a:ext cx="1301826" cy="377190"/>
                            </a:xfrm>
                            <a:prstGeom prst="rect">
                              <a:avLst/>
                            </a:prstGeom>
                            <a:noFill/>
                          </wps:spPr>
                          <wps:txbx>
                            <w:txbxContent>
                              <w:p w14:paraId="14D20432"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wps:txbx>
                          <wps:bodyPr wrap="square" rtlCol="0">
                            <a:noAutofit/>
                          </wps:bodyPr>
                        </wps:wsp>
                        <wps:wsp>
                          <wps:cNvPr id="1296446721" name="Straight Connector 1296446721">
                            <a:extLst>
                              <a:ext uri="{FF2B5EF4-FFF2-40B4-BE49-F238E27FC236}">
                                <a16:creationId xmlns:a16="http://schemas.microsoft.com/office/drawing/2014/main" id="{D67BFC6E-E383-44AF-83A0-1F501DDC272C}"/>
                              </a:ext>
                            </a:extLst>
                          </wps:cNvPr>
                          <wps:cNvCnPr>
                            <a:cxnSpLocks/>
                          </wps:cNvCnPr>
                          <wps:spPr>
                            <a:xfrm>
                              <a:off x="610126" y="2421349"/>
                              <a:ext cx="4716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1126278062" name="Straight Connector 1126278062">
                            <a:extLst>
                              <a:ext uri="{FF2B5EF4-FFF2-40B4-BE49-F238E27FC236}">
                                <a16:creationId xmlns:a16="http://schemas.microsoft.com/office/drawing/2014/main" id="{DD1BA5C3-2A3B-4C45-A0BA-88CA940D539E}"/>
                              </a:ext>
                            </a:extLst>
                          </wps:cNvPr>
                          <wps:cNvCnPr>
                            <a:cxnSpLocks/>
                          </wps:cNvCnPr>
                          <wps:spPr>
                            <a:xfrm>
                              <a:off x="619651" y="3545005"/>
                              <a:ext cx="4716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204173218" name="Straight Connector 204173218">
                            <a:extLst>
                              <a:ext uri="{FF2B5EF4-FFF2-40B4-BE49-F238E27FC236}">
                                <a16:creationId xmlns:a16="http://schemas.microsoft.com/office/drawing/2014/main" id="{B3D39B6D-CE49-45A8-B90E-76FA9791DEB0}"/>
                              </a:ext>
                            </a:extLst>
                          </wps:cNvPr>
                          <wps:cNvCnPr>
                            <a:cxnSpLocks/>
                          </wps:cNvCnPr>
                          <wps:spPr>
                            <a:xfrm>
                              <a:off x="619651" y="1278443"/>
                              <a:ext cx="4716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1516497986" name="Straight Connector 1516497986">
                            <a:extLst>
                              <a:ext uri="{FF2B5EF4-FFF2-40B4-BE49-F238E27FC236}">
                                <a16:creationId xmlns:a16="http://schemas.microsoft.com/office/drawing/2014/main" id="{069CCE88-23F1-4965-BF0D-600C406805F3}"/>
                              </a:ext>
                            </a:extLst>
                          </wps:cNvPr>
                          <wps:cNvCnPr>
                            <a:cxnSpLocks/>
                          </wps:cNvCnPr>
                          <wps:spPr>
                            <a:xfrm>
                              <a:off x="629177" y="2188494"/>
                              <a:ext cx="471600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22698938" name="Straight Connector 922698938">
                            <a:extLst>
                              <a:ext uri="{FF2B5EF4-FFF2-40B4-BE49-F238E27FC236}">
                                <a16:creationId xmlns:a16="http://schemas.microsoft.com/office/drawing/2014/main" id="{1A3C2F87-A339-418F-8E62-646BB66707E4}"/>
                              </a:ext>
                            </a:extLst>
                          </wps:cNvPr>
                          <wps:cNvCnPr>
                            <a:cxnSpLocks/>
                          </wps:cNvCnPr>
                          <wps:spPr>
                            <a:xfrm>
                              <a:off x="610126" y="3353542"/>
                              <a:ext cx="471600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53917799" name="Straight Connector 253917799">
                            <a:extLst>
                              <a:ext uri="{FF2B5EF4-FFF2-40B4-BE49-F238E27FC236}">
                                <a16:creationId xmlns:a16="http://schemas.microsoft.com/office/drawing/2014/main" id="{2B5C79D9-8BF6-47F3-95D3-2B39784F9F66}"/>
                              </a:ext>
                            </a:extLst>
                          </wps:cNvPr>
                          <wps:cNvCnPr>
                            <a:cxnSpLocks/>
                          </wps:cNvCnPr>
                          <wps:spPr>
                            <a:xfrm>
                              <a:off x="629177" y="1027261"/>
                              <a:ext cx="471600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969682138" name="TextBox 94">
                            <a:extLst>
                              <a:ext uri="{FF2B5EF4-FFF2-40B4-BE49-F238E27FC236}">
                                <a16:creationId xmlns:a16="http://schemas.microsoft.com/office/drawing/2014/main" id="{A19C4A70-9A94-4CEA-A2EA-18CF1E5E5046}"/>
                              </a:ext>
                            </a:extLst>
                          </wps:cNvPr>
                          <wps:cNvSpPr txBox="1"/>
                          <wps:spPr>
                            <a:xfrm>
                              <a:off x="193809" y="3908386"/>
                              <a:ext cx="5471795" cy="523875"/>
                            </a:xfrm>
                            <a:prstGeom prst="rect">
                              <a:avLst/>
                            </a:prstGeom>
                            <a:noFill/>
                          </wps:spPr>
                          <wps:txbx>
                            <w:txbxContent>
                              <w:p w14:paraId="562C6D20" w14:textId="3324AF4D" w:rsidR="0026737A" w:rsidRPr="002D3DB2" w:rsidRDefault="0026737A" w:rsidP="002D3DB2">
                                <w:pPr>
                                  <w:jc w:val="center"/>
                                  <w:rPr>
                                    <w:rFonts w:hAnsi="Calibri"/>
                                    <w:color w:val="000000" w:themeColor="text1"/>
                                    <w:kern w:val="24"/>
                                    <w:sz w:val="24"/>
                                    <w:szCs w:val="24"/>
                                  </w:rPr>
                                </w:pPr>
                                <w:r w:rsidRPr="002D3DB2">
                                  <w:rPr>
                                    <w:rFonts w:hAnsi="Calibri"/>
                                    <w:color w:val="000000" w:themeColor="text1"/>
                                    <w:kern w:val="24"/>
                                    <w:sz w:val="24"/>
                                    <w:szCs w:val="24"/>
                                  </w:rPr>
                                  <w:t>Threshold temperature</w:t>
                                </w:r>
                                <w:r w:rsidR="00877229" w:rsidRPr="002D3DB2">
                                  <w:rPr>
                                    <w:rFonts w:hAnsi="Calibri"/>
                                    <w:color w:val="000000" w:themeColor="text1"/>
                                    <w:kern w:val="24"/>
                                    <w:sz w:val="24"/>
                                    <w:szCs w:val="24"/>
                                  </w:rPr>
                                  <w:t xml:space="preserve"> (</w:t>
                                </w:r>
                                <w:r w:rsidR="00877229" w:rsidRPr="002D3DB2">
                                  <w:rPr>
                                    <w:rFonts w:hAnsi="Calibri"/>
                                    <w:color w:val="000000" w:themeColor="text1"/>
                                    <w:kern w:val="24"/>
                                    <w:sz w:val="24"/>
                                    <w:szCs w:val="24"/>
                                    <w:vertAlign w:val="superscript"/>
                                  </w:rPr>
                                  <w:t>o</w:t>
                                </w:r>
                                <w:r w:rsidR="00877229" w:rsidRPr="002D3DB2">
                                  <w:rPr>
                                    <w:rFonts w:hAnsi="Calibri"/>
                                    <w:color w:val="000000" w:themeColor="text1"/>
                                    <w:kern w:val="24"/>
                                    <w:sz w:val="24"/>
                                    <w:szCs w:val="24"/>
                                  </w:rPr>
                                  <w:t>C)</w:t>
                                </w:r>
                                <w:r w:rsidR="00877229">
                                  <w:rPr>
                                    <w:rFonts w:hAnsi="Calibri"/>
                                    <w:color w:val="000000" w:themeColor="text1"/>
                                    <w:kern w:val="24"/>
                                    <w:sz w:val="24"/>
                                    <w:szCs w:val="24"/>
                                  </w:rPr>
                                  <w:t xml:space="preserve"> </w:t>
                                </w:r>
                                <w:r w:rsidRPr="002D3DB2">
                                  <w:rPr>
                                    <w:rFonts w:hAnsi="Calibri"/>
                                    <w:color w:val="000000" w:themeColor="text1"/>
                                    <w:kern w:val="24"/>
                                    <w:sz w:val="24"/>
                                    <w:szCs w:val="24"/>
                                  </w:rPr>
                                  <w:t>from 0 to 500</w:t>
                                </w:r>
                                <w:r w:rsidR="002D3DB2" w:rsidRPr="002D3DB2">
                                  <w:rPr>
                                    <w:rFonts w:hAnsi="Calibri"/>
                                    <w:color w:val="000000" w:themeColor="text1"/>
                                    <w:kern w:val="24"/>
                                    <w:sz w:val="24"/>
                                    <w:szCs w:val="24"/>
                                    <w:vertAlign w:val="superscript"/>
                                  </w:rPr>
                                  <w:t>o</w:t>
                                </w:r>
                                <w:r w:rsidRPr="002D3DB2">
                                  <w:rPr>
                                    <w:rFonts w:hAnsi="Calibri"/>
                                    <w:color w:val="000000" w:themeColor="text1"/>
                                    <w:kern w:val="24"/>
                                    <w:sz w:val="24"/>
                                    <w:szCs w:val="24"/>
                                  </w:rPr>
                                  <w:t>Cd after flowering</w:t>
                                </w:r>
                              </w:p>
                            </w:txbxContent>
                          </wps:txbx>
                          <wps:bodyPr wrap="square">
                            <a:noAutofit/>
                          </wps:bodyPr>
                        </wps:wsp>
                      </wpg:grpSp>
                      <wps:wsp>
                        <wps:cNvPr id="1101962261" name="TextBox 116">
                          <a:extLst>
                            <a:ext uri="{FF2B5EF4-FFF2-40B4-BE49-F238E27FC236}">
                              <a16:creationId xmlns:a16="http://schemas.microsoft.com/office/drawing/2014/main" id="{6886C8EF-0E53-4D70-AE08-871D18629B8C}"/>
                            </a:ext>
                          </a:extLst>
                        </wps:cNvPr>
                        <wps:cNvSpPr txBox="1"/>
                        <wps:spPr>
                          <a:xfrm rot="16200000">
                            <a:off x="3703769" y="1900527"/>
                            <a:ext cx="4051938" cy="427355"/>
                          </a:xfrm>
                          <a:prstGeom prst="rect">
                            <a:avLst/>
                          </a:prstGeom>
                          <a:noFill/>
                        </wps:spPr>
                        <wps:txbx>
                          <w:txbxContent>
                            <w:p w14:paraId="56633848" w14:textId="77777777" w:rsidR="0026737A" w:rsidRPr="00A2504C" w:rsidRDefault="0026737A" w:rsidP="0026737A">
                              <w:pPr>
                                <w:jc w:val="center"/>
                                <w:rPr>
                                  <w:rFonts w:hAnsi="Calibri"/>
                                  <w:color w:val="000000" w:themeColor="text1"/>
                                  <w:kern w:val="24"/>
                                  <w:sz w:val="24"/>
                                  <w:szCs w:val="24"/>
                                </w:rPr>
                              </w:pPr>
                              <w:r w:rsidRPr="00A2504C">
                                <w:rPr>
                                  <w:rFonts w:hAnsi="Calibri"/>
                                  <w:color w:val="000000" w:themeColor="text1"/>
                                  <w:kern w:val="24"/>
                                  <w:sz w:val="24"/>
                                  <w:szCs w:val="24"/>
                                </w:rPr>
                                <w:t>Cumulative hours &gt; threshold</w:t>
                              </w:r>
                            </w:p>
                          </w:txbxContent>
                        </wps:txbx>
                        <wps:bodyPr wrap="square" rtlCol="0">
                          <a:noAutofit/>
                        </wps:bodyPr>
                      </wps:wsp>
                      <wpg:grpSp>
                        <wpg:cNvPr id="1737133471" name="Group 1737133471">
                          <a:extLst>
                            <a:ext uri="{FF2B5EF4-FFF2-40B4-BE49-F238E27FC236}">
                              <a16:creationId xmlns:a16="http://schemas.microsoft.com/office/drawing/2014/main" id="{CC27AD77-21D3-4032-89E1-ADBC660FA91F}"/>
                            </a:ext>
                          </a:extLst>
                        </wpg:cNvPr>
                        <wpg:cNvGrpSpPr/>
                        <wpg:grpSpPr>
                          <a:xfrm>
                            <a:off x="5826839" y="190441"/>
                            <a:ext cx="6296908" cy="4241328"/>
                            <a:chOff x="5826839" y="190441"/>
                            <a:chExt cx="6210907" cy="4264645"/>
                          </a:xfrm>
                        </wpg:grpSpPr>
                        <wps:wsp>
                          <wps:cNvPr id="603229064" name="TextBox 118">
                            <a:extLst>
                              <a:ext uri="{FF2B5EF4-FFF2-40B4-BE49-F238E27FC236}">
                                <a16:creationId xmlns:a16="http://schemas.microsoft.com/office/drawing/2014/main" id="{768DBB5F-6C3C-420F-8034-19D6ADB830F2}"/>
                              </a:ext>
                            </a:extLst>
                          </wps:cNvPr>
                          <wps:cNvSpPr txBox="1"/>
                          <wps:spPr>
                            <a:xfrm>
                              <a:off x="5954969" y="3928331"/>
                              <a:ext cx="4983610" cy="526755"/>
                            </a:xfrm>
                            <a:prstGeom prst="rect">
                              <a:avLst/>
                            </a:prstGeom>
                            <a:noFill/>
                          </wps:spPr>
                          <wps:txbx>
                            <w:txbxContent>
                              <w:p w14:paraId="53C3E58B" w14:textId="0681E5B3" w:rsidR="0026737A" w:rsidRPr="002D3DB2" w:rsidRDefault="0026737A" w:rsidP="002D3DB2">
                                <w:pPr>
                                  <w:jc w:val="center"/>
                                  <w:rPr>
                                    <w:rFonts w:hAnsi="Calibri"/>
                                    <w:color w:val="000000" w:themeColor="text1"/>
                                    <w:kern w:val="24"/>
                                    <w:sz w:val="24"/>
                                    <w:szCs w:val="24"/>
                                  </w:rPr>
                                </w:pPr>
                                <w:r w:rsidRPr="002D3DB2">
                                  <w:rPr>
                                    <w:rFonts w:hAnsi="Calibri"/>
                                    <w:color w:val="000000" w:themeColor="text1"/>
                                    <w:kern w:val="24"/>
                                    <w:sz w:val="24"/>
                                    <w:szCs w:val="24"/>
                                  </w:rPr>
                                  <w:t xml:space="preserve">Threshold temperature </w:t>
                                </w:r>
                                <w:r w:rsidR="00877229" w:rsidRPr="002D3DB2">
                                  <w:rPr>
                                    <w:rFonts w:hAnsi="Calibri"/>
                                    <w:color w:val="000000" w:themeColor="text1"/>
                                    <w:kern w:val="24"/>
                                    <w:sz w:val="24"/>
                                    <w:szCs w:val="24"/>
                                  </w:rPr>
                                  <w:t>(</w:t>
                                </w:r>
                                <w:r w:rsidR="00877229" w:rsidRPr="002D3DB2">
                                  <w:rPr>
                                    <w:rFonts w:hAnsi="Calibri"/>
                                    <w:color w:val="000000" w:themeColor="text1"/>
                                    <w:kern w:val="24"/>
                                    <w:sz w:val="24"/>
                                    <w:szCs w:val="24"/>
                                    <w:vertAlign w:val="superscript"/>
                                  </w:rPr>
                                  <w:t>o</w:t>
                                </w:r>
                                <w:r w:rsidR="00877229" w:rsidRPr="002D3DB2">
                                  <w:rPr>
                                    <w:rFonts w:hAnsi="Calibri"/>
                                    <w:color w:val="000000" w:themeColor="text1"/>
                                    <w:kern w:val="24"/>
                                    <w:sz w:val="24"/>
                                    <w:szCs w:val="24"/>
                                  </w:rPr>
                                  <w:t>C)</w:t>
                                </w:r>
                                <w:r w:rsidR="00877229">
                                  <w:rPr>
                                    <w:rFonts w:hAnsi="Calibri"/>
                                    <w:color w:val="000000" w:themeColor="text1"/>
                                    <w:kern w:val="24"/>
                                    <w:sz w:val="24"/>
                                    <w:szCs w:val="24"/>
                                  </w:rPr>
                                  <w:t xml:space="preserve"> </w:t>
                                </w:r>
                                <w:r w:rsidRPr="002D3DB2">
                                  <w:rPr>
                                    <w:rFonts w:hAnsi="Calibri"/>
                                    <w:color w:val="000000" w:themeColor="text1"/>
                                    <w:kern w:val="24"/>
                                    <w:sz w:val="24"/>
                                    <w:szCs w:val="24"/>
                                  </w:rPr>
                                  <w:t>from 0 to 50</w:t>
                                </w:r>
                                <w:r w:rsidR="002D3DB2" w:rsidRPr="002D3DB2">
                                  <w:rPr>
                                    <w:rFonts w:hAnsi="Calibri"/>
                                    <w:color w:val="000000" w:themeColor="text1"/>
                                    <w:kern w:val="24"/>
                                    <w:sz w:val="24"/>
                                    <w:szCs w:val="24"/>
                                  </w:rPr>
                                  <w:t>0</w:t>
                                </w:r>
                                <w:r w:rsidR="002D3DB2" w:rsidRPr="002D3DB2">
                                  <w:rPr>
                                    <w:rFonts w:hAnsi="Calibri"/>
                                    <w:color w:val="000000" w:themeColor="text1"/>
                                    <w:kern w:val="24"/>
                                    <w:sz w:val="24"/>
                                    <w:szCs w:val="24"/>
                                    <w:vertAlign w:val="superscript"/>
                                  </w:rPr>
                                  <w:t>o</w:t>
                                </w:r>
                                <w:r w:rsidRPr="002D3DB2">
                                  <w:rPr>
                                    <w:rFonts w:hAnsi="Calibri"/>
                                    <w:color w:val="000000" w:themeColor="text1"/>
                                    <w:kern w:val="24"/>
                                    <w:sz w:val="24"/>
                                    <w:szCs w:val="24"/>
                                  </w:rPr>
                                  <w:t>Cd after flowering</w:t>
                                </w:r>
                              </w:p>
                            </w:txbxContent>
                          </wps:txbx>
                          <wps:bodyPr wrap="square">
                            <a:noAutofit/>
                          </wps:bodyPr>
                        </wps:wsp>
                        <pic:pic xmlns:pic="http://schemas.openxmlformats.org/drawingml/2006/picture">
                          <pic:nvPicPr>
                            <pic:cNvPr id="1686055032" name="Picture 1686055032">
                              <a:extLst>
                                <a:ext uri="{FF2B5EF4-FFF2-40B4-BE49-F238E27FC236}">
                                  <a16:creationId xmlns:a16="http://schemas.microsoft.com/office/drawing/2014/main" id="{4241D498-AC0D-479F-8D17-4FD6257CBB72}"/>
                                </a:ext>
                              </a:extLst>
                            </pic:cNvPr>
                            <pic:cNvPicPr>
                              <a:picLocks noChangeAspect="1"/>
                            </pic:cNvPicPr>
                          </pic:nvPicPr>
                          <pic:blipFill rotWithShape="1">
                            <a:blip r:embed="rId17"/>
                            <a:srcRect l="3957" b="34938"/>
                            <a:stretch/>
                          </pic:blipFill>
                          <pic:spPr>
                            <a:xfrm>
                              <a:off x="5826839" y="190441"/>
                              <a:ext cx="6210907" cy="3564000"/>
                            </a:xfrm>
                            <a:prstGeom prst="rect">
                              <a:avLst/>
                            </a:prstGeom>
                          </pic:spPr>
                        </pic:pic>
                        <wps:wsp>
                          <wps:cNvPr id="1984853214" name="TextBox 120">
                            <a:extLst>
                              <a:ext uri="{FF2B5EF4-FFF2-40B4-BE49-F238E27FC236}">
                                <a16:creationId xmlns:a16="http://schemas.microsoft.com/office/drawing/2014/main" id="{2F5C699C-D97C-434D-A6FF-4CC3774332BE}"/>
                              </a:ext>
                            </a:extLst>
                          </wps:cNvPr>
                          <wps:cNvSpPr txBox="1"/>
                          <wps:spPr>
                            <a:xfrm>
                              <a:off x="6130382" y="3698851"/>
                              <a:ext cx="1284047" cy="379264"/>
                            </a:xfrm>
                            <a:prstGeom prst="rect">
                              <a:avLst/>
                            </a:prstGeom>
                            <a:noFill/>
                          </wps:spPr>
                          <wps:txbx>
                            <w:txbxContent>
                              <w:p w14:paraId="38EC76AE"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wps:txbx>
                          <wps:bodyPr wrap="square" rtlCol="0">
                            <a:noAutofit/>
                          </wps:bodyPr>
                        </wps:wsp>
                        <wps:wsp>
                          <wps:cNvPr id="1632624317" name="TextBox 121">
                            <a:extLst>
                              <a:ext uri="{FF2B5EF4-FFF2-40B4-BE49-F238E27FC236}">
                                <a16:creationId xmlns:a16="http://schemas.microsoft.com/office/drawing/2014/main" id="{F713D66D-C7E9-49AF-A00F-95DF0A8EB1F6}"/>
                              </a:ext>
                            </a:extLst>
                          </wps:cNvPr>
                          <wps:cNvSpPr txBox="1"/>
                          <wps:spPr>
                            <a:xfrm>
                              <a:off x="7351549" y="3708182"/>
                              <a:ext cx="1284047" cy="379264"/>
                            </a:xfrm>
                            <a:prstGeom prst="rect">
                              <a:avLst/>
                            </a:prstGeom>
                            <a:noFill/>
                          </wps:spPr>
                          <wps:txbx>
                            <w:txbxContent>
                              <w:p w14:paraId="0A984C65"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wps:txbx>
                          <wps:bodyPr wrap="square" rtlCol="0">
                            <a:noAutofit/>
                          </wps:bodyPr>
                        </wps:wsp>
                        <wps:wsp>
                          <wps:cNvPr id="1701092825" name="TextBox 122">
                            <a:extLst>
                              <a:ext uri="{FF2B5EF4-FFF2-40B4-BE49-F238E27FC236}">
                                <a16:creationId xmlns:a16="http://schemas.microsoft.com/office/drawing/2014/main" id="{86313FAB-5FB9-4ABC-8CBD-CF1F10EBF0D6}"/>
                              </a:ext>
                            </a:extLst>
                          </wps:cNvPr>
                          <wps:cNvSpPr txBox="1"/>
                          <wps:spPr>
                            <a:xfrm>
                              <a:off x="8560704" y="3698851"/>
                              <a:ext cx="1284047" cy="379264"/>
                            </a:xfrm>
                            <a:prstGeom prst="rect">
                              <a:avLst/>
                            </a:prstGeom>
                            <a:noFill/>
                          </wps:spPr>
                          <wps:txbx>
                            <w:txbxContent>
                              <w:p w14:paraId="0BE00A95"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wps:txbx>
                          <wps:bodyPr wrap="square" rtlCol="0">
                            <a:noAutofit/>
                          </wps:bodyPr>
                        </wps:wsp>
                        <wps:wsp>
                          <wps:cNvPr id="120550910" name="TextBox 123">
                            <a:extLst>
                              <a:ext uri="{FF2B5EF4-FFF2-40B4-BE49-F238E27FC236}">
                                <a16:creationId xmlns:a16="http://schemas.microsoft.com/office/drawing/2014/main" id="{7F4769EB-CF67-48C8-A380-1BA71865F9A0}"/>
                              </a:ext>
                            </a:extLst>
                          </wps:cNvPr>
                          <wps:cNvSpPr txBox="1"/>
                          <wps:spPr>
                            <a:xfrm>
                              <a:off x="9745923" y="3708182"/>
                              <a:ext cx="1284047" cy="379264"/>
                            </a:xfrm>
                            <a:prstGeom prst="rect">
                              <a:avLst/>
                            </a:prstGeom>
                            <a:noFill/>
                          </wps:spPr>
                          <wps:txbx>
                            <w:txbxContent>
                              <w:p w14:paraId="58A7A2B2"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wps:txbx>
                          <wps:bodyPr wrap="square" rtlCol="0">
                            <a:noAutofit/>
                          </wps:bodyPr>
                        </wps:wsp>
                        <wps:wsp>
                          <wps:cNvPr id="1335243249" name="TextBox 124">
                            <a:extLst>
                              <a:ext uri="{FF2B5EF4-FFF2-40B4-BE49-F238E27FC236}">
                                <a16:creationId xmlns:a16="http://schemas.microsoft.com/office/drawing/2014/main" id="{F6EA9083-24FB-4F94-8D9D-46E724993DCE}"/>
                              </a:ext>
                            </a:extLst>
                          </wps:cNvPr>
                          <wps:cNvSpPr txBox="1"/>
                          <wps:spPr>
                            <a:xfrm>
                              <a:off x="10199011" y="517935"/>
                              <a:ext cx="708376" cy="429705"/>
                            </a:xfrm>
                            <a:prstGeom prst="rect">
                              <a:avLst/>
                            </a:prstGeom>
                            <a:noFill/>
                          </wps:spPr>
                          <wps:txbx>
                            <w:txbxContent>
                              <w:p w14:paraId="16A5B7DA" w14:textId="77777777" w:rsidR="0026737A" w:rsidRDefault="0026737A" w:rsidP="0026737A">
                                <w:pPr>
                                  <w:rPr>
                                    <w:rFonts w:hAnsi="Calibri"/>
                                    <w:b/>
                                    <w:bCs/>
                                    <w:color w:val="FF0000"/>
                                    <w:kern w:val="24"/>
                                    <w:sz w:val="28"/>
                                    <w:szCs w:val="28"/>
                                  </w:rPr>
                                </w:pPr>
                                <w:r>
                                  <w:rPr>
                                    <w:rFonts w:hAnsi="Calibri"/>
                                    <w:b/>
                                    <w:bCs/>
                                    <w:color w:val="FF0000"/>
                                    <w:kern w:val="24"/>
                                    <w:sz w:val="28"/>
                                    <w:szCs w:val="28"/>
                                  </w:rPr>
                                  <w:t>HET3</w:t>
                                </w:r>
                              </w:p>
                            </w:txbxContent>
                          </wps:txbx>
                          <wps:bodyPr wrap="square">
                            <a:noAutofit/>
                          </wps:bodyPr>
                        </wps:wsp>
                        <wps:wsp>
                          <wps:cNvPr id="1321217650" name="Straight Connector 1321217650">
                            <a:extLst>
                              <a:ext uri="{FF2B5EF4-FFF2-40B4-BE49-F238E27FC236}">
                                <a16:creationId xmlns:a16="http://schemas.microsoft.com/office/drawing/2014/main" id="{98B2FCD4-1566-4163-8659-95E3EB273A26}"/>
                              </a:ext>
                            </a:extLst>
                          </wps:cNvPr>
                          <wps:cNvCnPr>
                            <a:cxnSpLocks/>
                          </wps:cNvCnPr>
                          <wps:spPr>
                            <a:xfrm>
                              <a:off x="6229297" y="2468043"/>
                              <a:ext cx="4716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305136143" name="Straight Connector 305136143">
                            <a:extLst>
                              <a:ext uri="{FF2B5EF4-FFF2-40B4-BE49-F238E27FC236}">
                                <a16:creationId xmlns:a16="http://schemas.microsoft.com/office/drawing/2014/main" id="{BE2C7180-0993-4C07-93D0-9BAE780086DC}"/>
                              </a:ext>
                            </a:extLst>
                          </wps:cNvPr>
                          <wps:cNvCnPr>
                            <a:cxnSpLocks/>
                          </wps:cNvCnPr>
                          <wps:spPr>
                            <a:xfrm>
                              <a:off x="6238822" y="3666445"/>
                              <a:ext cx="4716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1460056621" name="Straight Connector 1460056621">
                            <a:extLst>
                              <a:ext uri="{FF2B5EF4-FFF2-40B4-BE49-F238E27FC236}">
                                <a16:creationId xmlns:a16="http://schemas.microsoft.com/office/drawing/2014/main" id="{0485AB1C-2855-41C6-ADDC-0951DEA51453}"/>
                              </a:ext>
                            </a:extLst>
                          </wps:cNvPr>
                          <wps:cNvCnPr>
                            <a:cxnSpLocks/>
                          </wps:cNvCnPr>
                          <wps:spPr>
                            <a:xfrm>
                              <a:off x="6238822" y="1297527"/>
                              <a:ext cx="4716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538444586" name="Straight Connector 538444586">
                            <a:extLst>
                              <a:ext uri="{FF2B5EF4-FFF2-40B4-BE49-F238E27FC236}">
                                <a16:creationId xmlns:a16="http://schemas.microsoft.com/office/drawing/2014/main" id="{CC03507A-EA30-4205-9925-6443B725DE3C}"/>
                              </a:ext>
                            </a:extLst>
                          </wps:cNvPr>
                          <wps:cNvCnPr>
                            <a:cxnSpLocks/>
                          </wps:cNvCnPr>
                          <wps:spPr>
                            <a:xfrm>
                              <a:off x="6222578" y="2366009"/>
                              <a:ext cx="471600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52979728" name="Straight Connector 152979728">
                            <a:extLst>
                              <a:ext uri="{FF2B5EF4-FFF2-40B4-BE49-F238E27FC236}">
                                <a16:creationId xmlns:a16="http://schemas.microsoft.com/office/drawing/2014/main" id="{54483979-9F4C-456C-A122-4B288E847B4A}"/>
                              </a:ext>
                            </a:extLst>
                          </wps:cNvPr>
                          <wps:cNvCnPr>
                            <a:cxnSpLocks/>
                          </wps:cNvCnPr>
                          <wps:spPr>
                            <a:xfrm>
                              <a:off x="6212117" y="3546236"/>
                              <a:ext cx="471600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76808512" name="Straight Connector 176808512">
                            <a:extLst>
                              <a:ext uri="{FF2B5EF4-FFF2-40B4-BE49-F238E27FC236}">
                                <a16:creationId xmlns:a16="http://schemas.microsoft.com/office/drawing/2014/main" id="{C5C7EB60-1803-4EC9-8FE2-B62AE1DDF188}"/>
                              </a:ext>
                            </a:extLst>
                          </wps:cNvPr>
                          <wps:cNvCnPr>
                            <a:cxnSpLocks/>
                          </wps:cNvCnPr>
                          <wps:spPr>
                            <a:xfrm>
                              <a:off x="6213988" y="1185882"/>
                              <a:ext cx="471600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46441961" name="TextBox 131">
                            <a:extLst>
                              <a:ext uri="{FF2B5EF4-FFF2-40B4-BE49-F238E27FC236}">
                                <a16:creationId xmlns:a16="http://schemas.microsoft.com/office/drawing/2014/main" id="{BD05423D-EDDA-422B-8DB2-F3A58189B6E4}"/>
                              </a:ext>
                            </a:extLst>
                          </wps:cNvPr>
                          <wps:cNvSpPr txBox="1"/>
                          <wps:spPr>
                            <a:xfrm>
                              <a:off x="10253641" y="1712682"/>
                              <a:ext cx="708376" cy="429705"/>
                            </a:xfrm>
                            <a:prstGeom prst="rect">
                              <a:avLst/>
                            </a:prstGeom>
                            <a:noFill/>
                          </wps:spPr>
                          <wps:txbx>
                            <w:txbxContent>
                              <w:p w14:paraId="6100FF51" w14:textId="77777777" w:rsidR="0026737A" w:rsidRDefault="0026737A" w:rsidP="0026737A">
                                <w:pPr>
                                  <w:rPr>
                                    <w:rFonts w:hAnsi="Calibri"/>
                                    <w:b/>
                                    <w:bCs/>
                                    <w:color w:val="FF0000"/>
                                    <w:kern w:val="24"/>
                                    <w:sz w:val="28"/>
                                    <w:szCs w:val="28"/>
                                  </w:rPr>
                                </w:pPr>
                                <w:r>
                                  <w:rPr>
                                    <w:rFonts w:hAnsi="Calibri"/>
                                    <w:b/>
                                    <w:bCs/>
                                    <w:color w:val="FF0000"/>
                                    <w:kern w:val="24"/>
                                    <w:sz w:val="28"/>
                                    <w:szCs w:val="28"/>
                                  </w:rPr>
                                  <w:t>HET3</w:t>
                                </w:r>
                              </w:p>
                            </w:txbxContent>
                          </wps:txbx>
                          <wps:bodyPr wrap="square">
                            <a:noAutofit/>
                          </wps:bodyPr>
                        </wps:wsp>
                        <wps:wsp>
                          <wps:cNvPr id="661084869" name="TextBox 132">
                            <a:extLst>
                              <a:ext uri="{FF2B5EF4-FFF2-40B4-BE49-F238E27FC236}">
                                <a16:creationId xmlns:a16="http://schemas.microsoft.com/office/drawing/2014/main" id="{FC274753-5C46-4B35-A3C8-79CCBDE0715B}"/>
                              </a:ext>
                            </a:extLst>
                          </wps:cNvPr>
                          <wps:cNvSpPr txBox="1"/>
                          <wps:spPr>
                            <a:xfrm>
                              <a:off x="8943859" y="517935"/>
                              <a:ext cx="708376" cy="429705"/>
                            </a:xfrm>
                            <a:prstGeom prst="rect">
                              <a:avLst/>
                            </a:prstGeom>
                            <a:noFill/>
                          </wps:spPr>
                          <wps:txbx>
                            <w:txbxContent>
                              <w:p w14:paraId="529E4186"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286000988" name="TextBox 133">
                            <a:extLst>
                              <a:ext uri="{FF2B5EF4-FFF2-40B4-BE49-F238E27FC236}">
                                <a16:creationId xmlns:a16="http://schemas.microsoft.com/office/drawing/2014/main" id="{CBD90C9D-4791-46D6-BD80-AF1DC876F329}"/>
                              </a:ext>
                            </a:extLst>
                          </wps:cNvPr>
                          <wps:cNvSpPr txBox="1"/>
                          <wps:spPr>
                            <a:xfrm>
                              <a:off x="6456906" y="2867802"/>
                              <a:ext cx="708376" cy="429705"/>
                            </a:xfrm>
                            <a:prstGeom prst="rect">
                              <a:avLst/>
                            </a:prstGeom>
                            <a:noFill/>
                          </wps:spPr>
                          <wps:txbx>
                            <w:txbxContent>
                              <w:p w14:paraId="10B4106F"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wps:txbx>
                          <wps:bodyPr wrap="square">
                            <a:noAutofit/>
                          </wps:bodyPr>
                        </wps:wsp>
                        <wps:wsp>
                          <wps:cNvPr id="233605984" name="TextBox 134">
                            <a:extLst>
                              <a:ext uri="{FF2B5EF4-FFF2-40B4-BE49-F238E27FC236}">
                                <a16:creationId xmlns:a16="http://schemas.microsoft.com/office/drawing/2014/main" id="{3A09EBE6-D429-4808-9BA0-E190778AEB8E}"/>
                              </a:ext>
                            </a:extLst>
                          </wps:cNvPr>
                          <wps:cNvSpPr txBox="1"/>
                          <wps:spPr>
                            <a:xfrm>
                              <a:off x="8866275" y="2867802"/>
                              <a:ext cx="708376" cy="429705"/>
                            </a:xfrm>
                            <a:prstGeom prst="rect">
                              <a:avLst/>
                            </a:prstGeom>
                            <a:noFill/>
                          </wps:spPr>
                          <wps:txbx>
                            <w:txbxContent>
                              <w:p w14:paraId="4E73A631"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wps:txbx>
                          <wps:bodyPr wrap="square">
                            <a:noAutofit/>
                          </wps:bodyPr>
                        </wps:wsp>
                        <wps:wsp>
                          <wps:cNvPr id="2107991432" name="TextBox 135">
                            <a:extLst>
                              <a:ext uri="{FF2B5EF4-FFF2-40B4-BE49-F238E27FC236}">
                                <a16:creationId xmlns:a16="http://schemas.microsoft.com/office/drawing/2014/main" id="{FF8062D1-E458-4C5E-8A4E-7FBD02E7349D}"/>
                              </a:ext>
                            </a:extLst>
                          </wps:cNvPr>
                          <wps:cNvSpPr txBox="1"/>
                          <wps:spPr>
                            <a:xfrm>
                              <a:off x="7718283" y="2867802"/>
                              <a:ext cx="708376" cy="429705"/>
                            </a:xfrm>
                            <a:prstGeom prst="rect">
                              <a:avLst/>
                            </a:prstGeom>
                            <a:noFill/>
                          </wps:spPr>
                          <wps:txbx>
                            <w:txbxContent>
                              <w:p w14:paraId="487AE174"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1422545487" name="TextBox 136">
                            <a:extLst>
                              <a:ext uri="{FF2B5EF4-FFF2-40B4-BE49-F238E27FC236}">
                                <a16:creationId xmlns:a16="http://schemas.microsoft.com/office/drawing/2014/main" id="{B7064890-883F-4883-80FC-11BF454363C1}"/>
                              </a:ext>
                            </a:extLst>
                          </wps:cNvPr>
                          <wps:cNvSpPr txBox="1"/>
                          <wps:spPr>
                            <a:xfrm>
                              <a:off x="10127651" y="2867802"/>
                              <a:ext cx="708376" cy="429705"/>
                            </a:xfrm>
                            <a:prstGeom prst="rect">
                              <a:avLst/>
                            </a:prstGeom>
                            <a:noFill/>
                          </wps:spPr>
                          <wps:txbx>
                            <w:txbxContent>
                              <w:p w14:paraId="7028D6A1"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476041585" name="TextBox 137">
                            <a:extLst>
                              <a:ext uri="{FF2B5EF4-FFF2-40B4-BE49-F238E27FC236}">
                                <a16:creationId xmlns:a16="http://schemas.microsoft.com/office/drawing/2014/main" id="{8DAB87AD-2C05-472C-882B-D94252404401}"/>
                              </a:ext>
                            </a:extLst>
                          </wps:cNvPr>
                          <wps:cNvSpPr txBox="1"/>
                          <wps:spPr>
                            <a:xfrm>
                              <a:off x="7718284" y="1712682"/>
                              <a:ext cx="708375" cy="429705"/>
                            </a:xfrm>
                            <a:prstGeom prst="rect">
                              <a:avLst/>
                            </a:prstGeom>
                            <a:noFill/>
                          </wps:spPr>
                          <wps:txbx>
                            <w:txbxContent>
                              <w:p w14:paraId="5AFBF7D7"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641246944" name="TextBox 138">
                            <a:extLst>
                              <a:ext uri="{FF2B5EF4-FFF2-40B4-BE49-F238E27FC236}">
                                <a16:creationId xmlns:a16="http://schemas.microsoft.com/office/drawing/2014/main" id="{AE6E06C2-4B00-4BED-A17E-C5BEB6FC66CC}"/>
                              </a:ext>
                            </a:extLst>
                          </wps:cNvPr>
                          <wps:cNvSpPr txBox="1"/>
                          <wps:spPr>
                            <a:xfrm>
                              <a:off x="8992863" y="1712682"/>
                              <a:ext cx="708376" cy="429705"/>
                            </a:xfrm>
                            <a:prstGeom prst="rect">
                              <a:avLst/>
                            </a:prstGeom>
                            <a:noFill/>
                          </wps:spPr>
                          <wps:txbx>
                            <w:txbxContent>
                              <w:p w14:paraId="695A50AE"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1076668742" name="TextBox 139">
                            <a:extLst>
                              <a:ext uri="{FF2B5EF4-FFF2-40B4-BE49-F238E27FC236}">
                                <a16:creationId xmlns:a16="http://schemas.microsoft.com/office/drawing/2014/main" id="{82D8113E-9448-4FD3-95EA-F22DCDC5693B}"/>
                              </a:ext>
                            </a:extLst>
                          </wps:cNvPr>
                          <wps:cNvSpPr txBox="1"/>
                          <wps:spPr>
                            <a:xfrm>
                              <a:off x="7718284" y="517935"/>
                              <a:ext cx="708376" cy="429705"/>
                            </a:xfrm>
                            <a:prstGeom prst="rect">
                              <a:avLst/>
                            </a:prstGeom>
                            <a:noFill/>
                          </wps:spPr>
                          <wps:txbx>
                            <w:txbxContent>
                              <w:p w14:paraId="55B57DBF"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1001881431" name="TextBox 140">
                            <a:extLst>
                              <a:ext uri="{FF2B5EF4-FFF2-40B4-BE49-F238E27FC236}">
                                <a16:creationId xmlns:a16="http://schemas.microsoft.com/office/drawing/2014/main" id="{9916E561-2536-44EE-A035-1821D1635555}"/>
                              </a:ext>
                            </a:extLst>
                          </wps:cNvPr>
                          <wps:cNvSpPr txBox="1"/>
                          <wps:spPr>
                            <a:xfrm>
                              <a:off x="6438426" y="517935"/>
                              <a:ext cx="708376" cy="429705"/>
                            </a:xfrm>
                            <a:prstGeom prst="rect">
                              <a:avLst/>
                            </a:prstGeom>
                            <a:noFill/>
                          </wps:spPr>
                          <wps:txbx>
                            <w:txbxContent>
                              <w:p w14:paraId="2CD63D64"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wps:txbx>
                          <wps:bodyPr wrap="square">
                            <a:noAutofit/>
                          </wps:bodyPr>
                        </wps:wsp>
                        <wps:wsp>
                          <wps:cNvPr id="371198960" name="TextBox 141">
                            <a:extLst>
                              <a:ext uri="{FF2B5EF4-FFF2-40B4-BE49-F238E27FC236}">
                                <a16:creationId xmlns:a16="http://schemas.microsoft.com/office/drawing/2014/main" id="{7170E6B1-543C-41F5-AB20-997B1EA25146}"/>
                              </a:ext>
                            </a:extLst>
                          </wps:cNvPr>
                          <wps:cNvSpPr txBox="1"/>
                          <wps:spPr>
                            <a:xfrm>
                              <a:off x="6412635" y="1712682"/>
                              <a:ext cx="708375" cy="429705"/>
                            </a:xfrm>
                            <a:prstGeom prst="rect">
                              <a:avLst/>
                            </a:prstGeom>
                            <a:noFill/>
                          </wps:spPr>
                          <wps:txbx>
                            <w:txbxContent>
                              <w:p w14:paraId="757865B7"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wps:txbx>
                          <wps:bodyPr wrap="square">
                            <a:noAutofit/>
                          </wps:bodyPr>
                        </wps:wsp>
                      </wpg:grpSp>
                      <wps:wsp>
                        <wps:cNvPr id="1106315149" name="TextBox 43">
                          <a:extLst>
                            <a:ext uri="{FF2B5EF4-FFF2-40B4-BE49-F238E27FC236}">
                              <a16:creationId xmlns:a16="http://schemas.microsoft.com/office/drawing/2014/main" id="{09F4DB66-4E46-44DF-9DDD-1E46F572DA23}"/>
                            </a:ext>
                          </a:extLst>
                        </wps:cNvPr>
                        <wps:cNvSpPr txBox="1"/>
                        <wps:spPr>
                          <a:xfrm>
                            <a:off x="5593909" y="206994"/>
                            <a:ext cx="593803" cy="494030"/>
                          </a:xfrm>
                          <a:prstGeom prst="rect">
                            <a:avLst/>
                          </a:prstGeom>
                          <a:noFill/>
                        </wps:spPr>
                        <wps:txbx>
                          <w:txbxContent>
                            <w:p w14:paraId="727DAE51" w14:textId="77777777" w:rsidR="0026737A" w:rsidRPr="002D3DB2" w:rsidRDefault="0026737A" w:rsidP="0026737A">
                              <w:pPr>
                                <w:rPr>
                                  <w:rFonts w:hAnsi="Calibri"/>
                                  <w:color w:val="000000" w:themeColor="text1"/>
                                  <w:kern w:val="24"/>
                                  <w:sz w:val="28"/>
                                  <w:szCs w:val="28"/>
                                </w:rPr>
                              </w:pPr>
                              <w:r w:rsidRPr="002D3DB2">
                                <w:rPr>
                                  <w:rFonts w:hAnsi="Calibri"/>
                                  <w:color w:val="000000" w:themeColor="text1"/>
                                  <w:kern w:val="24"/>
                                  <w:sz w:val="28"/>
                                  <w:szCs w:val="28"/>
                                </w:rPr>
                                <w:t>(b)</w:t>
                              </w:r>
                            </w:p>
                          </w:txbxContent>
                        </wps:txbx>
                        <wps:bodyPr wrap="square" rtlCol="0">
                          <a:noAutofit/>
                        </wps:bodyPr>
                      </wps:wsp>
                      <wps:wsp>
                        <wps:cNvPr id="760587691" name="TextBox 44">
                          <a:extLst>
                            <a:ext uri="{FF2B5EF4-FFF2-40B4-BE49-F238E27FC236}">
                              <a16:creationId xmlns:a16="http://schemas.microsoft.com/office/drawing/2014/main" id="{9520D531-90DC-4085-9AE2-CDB5C9222AFA}"/>
                            </a:ext>
                          </a:extLst>
                        </wps:cNvPr>
                        <wps:cNvSpPr txBox="1"/>
                        <wps:spPr>
                          <a:xfrm>
                            <a:off x="108587" y="206166"/>
                            <a:ext cx="675395" cy="494030"/>
                          </a:xfrm>
                          <a:prstGeom prst="rect">
                            <a:avLst/>
                          </a:prstGeom>
                          <a:noFill/>
                        </wps:spPr>
                        <wps:txbx>
                          <w:txbxContent>
                            <w:p w14:paraId="2A9A157B" w14:textId="77777777" w:rsidR="0026737A" w:rsidRPr="00A2504C" w:rsidRDefault="0026737A" w:rsidP="0026737A">
                              <w:pPr>
                                <w:rPr>
                                  <w:rFonts w:hAnsi="Calibri"/>
                                  <w:color w:val="000000" w:themeColor="text1"/>
                                  <w:kern w:val="24"/>
                                  <w:sz w:val="28"/>
                                  <w:szCs w:val="28"/>
                                </w:rPr>
                              </w:pPr>
                              <w:r w:rsidRPr="00A2504C">
                                <w:rPr>
                                  <w:rFonts w:hAnsi="Calibri"/>
                                  <w:color w:val="000000" w:themeColor="text1"/>
                                  <w:kern w:val="24"/>
                                  <w:sz w:val="28"/>
                                  <w:szCs w:val="28"/>
                                </w:rPr>
                                <w:t>(a)</w:t>
                              </w:r>
                            </w:p>
                          </w:txbxContent>
                        </wps:txbx>
                        <wps:bodyPr wrap="square" rtlCol="0">
                          <a:noAutofit/>
                        </wps:bodyPr>
                      </wps:wsp>
                      <wps:wsp>
                        <wps:cNvPr id="832895658" name="TextBox 45">
                          <a:extLst>
                            <a:ext uri="{FF2B5EF4-FFF2-40B4-BE49-F238E27FC236}">
                              <a16:creationId xmlns:a16="http://schemas.microsoft.com/office/drawing/2014/main" id="{F6EA9083-24FB-4F94-8D9D-46E724993DCE}"/>
                            </a:ext>
                          </a:extLst>
                        </wps:cNvPr>
                        <wps:cNvSpPr txBox="1"/>
                        <wps:spPr>
                          <a:xfrm>
                            <a:off x="4777813" y="538468"/>
                            <a:ext cx="718185" cy="427355"/>
                          </a:xfrm>
                          <a:prstGeom prst="rect">
                            <a:avLst/>
                          </a:prstGeom>
                          <a:noFill/>
                        </wps:spPr>
                        <wps:txbx>
                          <w:txbxContent>
                            <w:p w14:paraId="77F1BF23" w14:textId="77777777" w:rsidR="0026737A" w:rsidRDefault="0026737A" w:rsidP="0026737A">
                              <w:pPr>
                                <w:rPr>
                                  <w:rFonts w:hAnsi="Calibri"/>
                                  <w:b/>
                                  <w:bCs/>
                                  <w:color w:val="FF0000"/>
                                  <w:kern w:val="24"/>
                                  <w:sz w:val="28"/>
                                  <w:szCs w:val="28"/>
                                </w:rPr>
                              </w:pPr>
                              <w:r>
                                <w:rPr>
                                  <w:rFonts w:hAnsi="Calibri"/>
                                  <w:b/>
                                  <w:bCs/>
                                  <w:color w:val="FF0000"/>
                                  <w:kern w:val="24"/>
                                  <w:sz w:val="28"/>
                                  <w:szCs w:val="28"/>
                                </w:rPr>
                                <w:t>HET3</w:t>
                              </w:r>
                            </w:p>
                          </w:txbxContent>
                        </wps:txbx>
                        <wps:bodyPr wrap="square">
                          <a:noAutofit/>
                        </wps:bodyPr>
                      </wps:wsp>
                      <wps:wsp>
                        <wps:cNvPr id="1686038201" name="TextBox 46">
                          <a:extLst>
                            <a:ext uri="{FF2B5EF4-FFF2-40B4-BE49-F238E27FC236}">
                              <a16:creationId xmlns:a16="http://schemas.microsoft.com/office/drawing/2014/main" id="{FC274753-5C46-4B35-A3C8-79CCBDE0715B}"/>
                            </a:ext>
                          </a:extLst>
                        </wps:cNvPr>
                        <wps:cNvSpPr txBox="1"/>
                        <wps:spPr>
                          <a:xfrm>
                            <a:off x="3276520" y="530204"/>
                            <a:ext cx="718185" cy="427355"/>
                          </a:xfrm>
                          <a:prstGeom prst="rect">
                            <a:avLst/>
                          </a:prstGeom>
                          <a:noFill/>
                        </wps:spPr>
                        <wps:txbx>
                          <w:txbxContent>
                            <w:p w14:paraId="4A896C24"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1350518857" name="TextBox 47">
                          <a:extLst>
                            <a:ext uri="{FF2B5EF4-FFF2-40B4-BE49-F238E27FC236}">
                              <a16:creationId xmlns:a16="http://schemas.microsoft.com/office/drawing/2014/main" id="{CBD90C9D-4791-46D6-BD80-AF1DC876F329}"/>
                            </a:ext>
                          </a:extLst>
                        </wps:cNvPr>
                        <wps:cNvSpPr txBox="1"/>
                        <wps:spPr>
                          <a:xfrm>
                            <a:off x="874113" y="2861918"/>
                            <a:ext cx="718820" cy="427355"/>
                          </a:xfrm>
                          <a:prstGeom prst="rect">
                            <a:avLst/>
                          </a:prstGeom>
                          <a:noFill/>
                        </wps:spPr>
                        <wps:txbx>
                          <w:txbxContent>
                            <w:p w14:paraId="33394B78"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wps:txbx>
                        <wps:bodyPr wrap="square">
                          <a:noAutofit/>
                        </wps:bodyPr>
                      </wps:wsp>
                      <wps:wsp>
                        <wps:cNvPr id="674611492" name="TextBox 48">
                          <a:extLst>
                            <a:ext uri="{FF2B5EF4-FFF2-40B4-BE49-F238E27FC236}">
                              <a16:creationId xmlns:a16="http://schemas.microsoft.com/office/drawing/2014/main" id="{3A09EBE6-D429-4808-9BA0-E190778AEB8E}"/>
                            </a:ext>
                          </a:extLst>
                        </wps:cNvPr>
                        <wps:cNvSpPr txBox="1"/>
                        <wps:spPr>
                          <a:xfrm>
                            <a:off x="3323696" y="2853164"/>
                            <a:ext cx="718185" cy="427355"/>
                          </a:xfrm>
                          <a:prstGeom prst="rect">
                            <a:avLst/>
                          </a:prstGeom>
                          <a:noFill/>
                        </wps:spPr>
                        <wps:txbx>
                          <w:txbxContent>
                            <w:p w14:paraId="002A7071"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wps:txbx>
                        <wps:bodyPr wrap="square">
                          <a:noAutofit/>
                        </wps:bodyPr>
                      </wps:wsp>
                      <wps:wsp>
                        <wps:cNvPr id="1632749948" name="TextBox 49">
                          <a:extLst>
                            <a:ext uri="{FF2B5EF4-FFF2-40B4-BE49-F238E27FC236}">
                              <a16:creationId xmlns:a16="http://schemas.microsoft.com/office/drawing/2014/main" id="{FF8062D1-E458-4C5E-8A4E-7FBD02E7349D}"/>
                            </a:ext>
                          </a:extLst>
                        </wps:cNvPr>
                        <wps:cNvSpPr txBox="1"/>
                        <wps:spPr>
                          <a:xfrm>
                            <a:off x="2188331" y="2861918"/>
                            <a:ext cx="718185" cy="427355"/>
                          </a:xfrm>
                          <a:prstGeom prst="rect">
                            <a:avLst/>
                          </a:prstGeom>
                          <a:noFill/>
                        </wps:spPr>
                        <wps:txbx>
                          <w:txbxContent>
                            <w:p w14:paraId="629F2372"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1475698782" name="TextBox 50">
                          <a:extLst>
                            <a:ext uri="{FF2B5EF4-FFF2-40B4-BE49-F238E27FC236}">
                              <a16:creationId xmlns:a16="http://schemas.microsoft.com/office/drawing/2014/main" id="{B7064890-883F-4883-80FC-11BF454363C1}"/>
                            </a:ext>
                          </a:extLst>
                        </wps:cNvPr>
                        <wps:cNvSpPr txBox="1"/>
                        <wps:spPr>
                          <a:xfrm>
                            <a:off x="4612073" y="2853210"/>
                            <a:ext cx="718185" cy="427355"/>
                          </a:xfrm>
                          <a:prstGeom prst="rect">
                            <a:avLst/>
                          </a:prstGeom>
                          <a:noFill/>
                        </wps:spPr>
                        <wps:txbx>
                          <w:txbxContent>
                            <w:p w14:paraId="714AC57D"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1865103819" name="TextBox 51">
                          <a:extLst>
                            <a:ext uri="{FF2B5EF4-FFF2-40B4-BE49-F238E27FC236}">
                              <a16:creationId xmlns:a16="http://schemas.microsoft.com/office/drawing/2014/main" id="{8DAB87AD-2C05-472C-882B-D94252404401}"/>
                            </a:ext>
                          </a:extLst>
                        </wps:cNvPr>
                        <wps:cNvSpPr txBox="1"/>
                        <wps:spPr>
                          <a:xfrm>
                            <a:off x="2252334" y="1697332"/>
                            <a:ext cx="718185" cy="427355"/>
                          </a:xfrm>
                          <a:prstGeom prst="rect">
                            <a:avLst/>
                          </a:prstGeom>
                          <a:noFill/>
                        </wps:spPr>
                        <wps:txbx>
                          <w:txbxContent>
                            <w:p w14:paraId="491AE841"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1070359186" name="TextBox 52">
                          <a:extLst>
                            <a:ext uri="{FF2B5EF4-FFF2-40B4-BE49-F238E27FC236}">
                              <a16:creationId xmlns:a16="http://schemas.microsoft.com/office/drawing/2014/main" id="{AE6E06C2-4B00-4BED-A17E-C5BEB6FC66CC}"/>
                            </a:ext>
                          </a:extLst>
                        </wps:cNvPr>
                        <wps:cNvSpPr txBox="1"/>
                        <wps:spPr>
                          <a:xfrm>
                            <a:off x="3472338" y="1697332"/>
                            <a:ext cx="718185" cy="427355"/>
                          </a:xfrm>
                          <a:prstGeom prst="rect">
                            <a:avLst/>
                          </a:prstGeom>
                          <a:noFill/>
                        </wps:spPr>
                        <wps:txbx>
                          <w:txbxContent>
                            <w:p w14:paraId="27B51BDC"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1292654889" name="TextBox 53">
                          <a:extLst>
                            <a:ext uri="{FF2B5EF4-FFF2-40B4-BE49-F238E27FC236}">
                              <a16:creationId xmlns:a16="http://schemas.microsoft.com/office/drawing/2014/main" id="{82D8113E-9448-4FD3-95EA-F22DCDC5693B}"/>
                            </a:ext>
                          </a:extLst>
                        </wps:cNvPr>
                        <wps:cNvSpPr txBox="1"/>
                        <wps:spPr>
                          <a:xfrm>
                            <a:off x="2224546" y="538468"/>
                            <a:ext cx="718185" cy="427355"/>
                          </a:xfrm>
                          <a:prstGeom prst="rect">
                            <a:avLst/>
                          </a:prstGeom>
                          <a:noFill/>
                        </wps:spPr>
                        <wps:txbx>
                          <w:txbxContent>
                            <w:p w14:paraId="4A3C00F5"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wps:txbx>
                        <wps:bodyPr wrap="square">
                          <a:noAutofit/>
                        </wps:bodyPr>
                      </wps:wsp>
                      <wps:wsp>
                        <wps:cNvPr id="1781676947" name="TextBox 54">
                          <a:extLst>
                            <a:ext uri="{FF2B5EF4-FFF2-40B4-BE49-F238E27FC236}">
                              <a16:creationId xmlns:a16="http://schemas.microsoft.com/office/drawing/2014/main" id="{9916E561-2536-44EE-A035-1821D1635555}"/>
                            </a:ext>
                          </a:extLst>
                        </wps:cNvPr>
                        <wps:cNvSpPr txBox="1"/>
                        <wps:spPr>
                          <a:xfrm>
                            <a:off x="843267" y="538468"/>
                            <a:ext cx="718185" cy="427355"/>
                          </a:xfrm>
                          <a:prstGeom prst="rect">
                            <a:avLst/>
                          </a:prstGeom>
                          <a:noFill/>
                        </wps:spPr>
                        <wps:txbx>
                          <w:txbxContent>
                            <w:p w14:paraId="6DE3D20B"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wps:txbx>
                        <wps:bodyPr wrap="square">
                          <a:noAutofit/>
                        </wps:bodyPr>
                      </wps:wsp>
                      <wps:wsp>
                        <wps:cNvPr id="448564718" name="TextBox 55">
                          <a:extLst>
                            <a:ext uri="{FF2B5EF4-FFF2-40B4-BE49-F238E27FC236}">
                              <a16:creationId xmlns:a16="http://schemas.microsoft.com/office/drawing/2014/main" id="{7170E6B1-543C-41F5-AB20-997B1EA25146}"/>
                            </a:ext>
                          </a:extLst>
                        </wps:cNvPr>
                        <wps:cNvSpPr txBox="1"/>
                        <wps:spPr>
                          <a:xfrm>
                            <a:off x="871205" y="1697332"/>
                            <a:ext cx="718185" cy="427355"/>
                          </a:xfrm>
                          <a:prstGeom prst="rect">
                            <a:avLst/>
                          </a:prstGeom>
                          <a:noFill/>
                        </wps:spPr>
                        <wps:txbx>
                          <w:txbxContent>
                            <w:p w14:paraId="3FD2D5DE"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wps:txbx>
                        <wps:bodyPr wrap="square">
                          <a:noAutofit/>
                        </wps:bodyPr>
                      </wps:wsp>
                      <wps:wsp>
                        <wps:cNvPr id="1184167339" name="TextBox 56">
                          <a:extLst>
                            <a:ext uri="{FF2B5EF4-FFF2-40B4-BE49-F238E27FC236}">
                              <a16:creationId xmlns:a16="http://schemas.microsoft.com/office/drawing/2014/main" id="{BD05423D-EDDA-422B-8DB2-F3A58189B6E4}"/>
                            </a:ext>
                          </a:extLst>
                        </wps:cNvPr>
                        <wps:cNvSpPr txBox="1"/>
                        <wps:spPr>
                          <a:xfrm>
                            <a:off x="4797063" y="1690242"/>
                            <a:ext cx="718185" cy="427355"/>
                          </a:xfrm>
                          <a:prstGeom prst="rect">
                            <a:avLst/>
                          </a:prstGeom>
                          <a:noFill/>
                        </wps:spPr>
                        <wps:txbx>
                          <w:txbxContent>
                            <w:p w14:paraId="0066E3E0" w14:textId="77777777" w:rsidR="0026737A" w:rsidRDefault="0026737A" w:rsidP="0026737A">
                              <w:pPr>
                                <w:rPr>
                                  <w:rFonts w:hAnsi="Calibri"/>
                                  <w:b/>
                                  <w:bCs/>
                                  <w:color w:val="FF0000"/>
                                  <w:kern w:val="24"/>
                                  <w:sz w:val="28"/>
                                  <w:szCs w:val="28"/>
                                </w:rPr>
                              </w:pPr>
                              <w:r>
                                <w:rPr>
                                  <w:rFonts w:hAnsi="Calibri"/>
                                  <w:b/>
                                  <w:bCs/>
                                  <w:color w:val="FF0000"/>
                                  <w:kern w:val="24"/>
                                  <w:sz w:val="28"/>
                                  <w:szCs w:val="28"/>
                                </w:rPr>
                                <w:t>HET3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FDA05AA" id="_x0000_s1049" style="position:absolute;margin-left:-30.35pt;margin-top:11.1pt;width:794.1pt;height:311.25pt;z-index:251661312;mso-width-relative:margin;mso-height-relative:margin" coordorigin="-598,596" coordsize="121836,4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">
                <v:group id="Group 334795824" o:spid="_x0000_s1050" style="position:absolute;left:-598;top:596;width:57254;height:43726" coordorigin="-598,596" coordsize="57254,4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">
                  <v:shape id="Picture 1758043462" o:spid="_x0000_s1051" type="#_x0000_t75" style="position:absolute;left:3374;top:1904;width:51545;height:3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">
                    <v:imagedata r:id="rId18" o:title="" croptop="-284f" cropbottom="23037f" cropleft="2625f" cropright="9740f"/>
                  </v:shape>
                  <v:shape id="TextBox 79" o:spid="_x0000_s1052" type="#_x0000_t202" style="position:absolute;left:-18722;top:18720;width:40520;height:42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" filled="f" stroked="f">
                    <v:textbox>
                      <w:txbxContent>
                        <w:p w14:paraId="7CEB6C3F" w14:textId="77777777" w:rsidR="0026737A" w:rsidRPr="002D3DB2" w:rsidRDefault="0026737A" w:rsidP="0026737A">
                          <w:pPr>
                            <w:jc w:val="center"/>
                            <w:rPr>
                              <w:rFonts w:hAnsi="Calibri"/>
                              <w:color w:val="000000" w:themeColor="text1"/>
                              <w:kern w:val="24"/>
                              <w:sz w:val="24"/>
                              <w:szCs w:val="24"/>
                            </w:rPr>
                          </w:pPr>
                          <w:r w:rsidRPr="002D3DB2">
                            <w:rPr>
                              <w:rFonts w:hAnsi="Calibri"/>
                              <w:color w:val="000000" w:themeColor="text1"/>
                              <w:kern w:val="24"/>
                              <w:sz w:val="24"/>
                              <w:szCs w:val="24"/>
                            </w:rPr>
                            <w:t>Cumulative days &gt; threshold</w:t>
                          </w:r>
                        </w:p>
                      </w:txbxContent>
                    </v:textbox>
                  </v:shape>
                  <v:shape id="TextBox 80" o:spid="_x0000_s1053" type="#_x0000_t202" style="position:absolute;left:5615;top:36987;width:1301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" filled="f" stroked="f">
                    <v:textbox>
                      <w:txbxContent>
                        <w:p w14:paraId="3C60963F"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v:textbox>
                  </v:shape>
                  <v:shape id="TextBox 81" o:spid="_x0000_s1054" type="#_x0000_t202" style="position:absolute;left:17446;top:36987;width:1301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" filled="f" stroked="f">
                    <v:textbox>
                      <w:txbxContent>
                        <w:p w14:paraId="61755D61"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v:textbox>
                  </v:shape>
                  <v:shape id="TextBox 82" o:spid="_x0000_s1055" type="#_x0000_t202" style="position:absolute;left:29427;top:36800;width:1301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" filled="f" stroked="f">
                    <v:textbox>
                      <w:txbxContent>
                        <w:p w14:paraId="14F670BF"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v:textbox>
                  </v:shape>
                  <v:shape id="TextBox 83" o:spid="_x0000_s1056" type="#_x0000_t202" style="position:absolute;left:41279;top:36800;width:1301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" filled="f" stroked="f">
                    <v:textbox>
                      <w:txbxContent>
                        <w:p w14:paraId="14D20432"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v:textbox>
                  </v:shape>
                  <v:line id="Straight Connector 1296446721" o:spid="_x0000_s1057" style="position:absolute;visibility:visible;mso-wrap-style:square" from="6101,24213" to="53261,2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" strokecolor="#0070c0" strokeweight="1pt">
                    <v:stroke dashstyle="dash" joinstyle="miter"/>
                    <o:lock v:ext="edit" shapetype="f"/>
                  </v:line>
                  <v:line id="Straight Connector 1126278062" o:spid="_x0000_s1058" style="position:absolute;visibility:visible;mso-wrap-style:square" from="6196,35450" to="53356,3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" strokecolor="#0070c0" strokeweight="1pt">
                    <v:stroke dashstyle="dash" joinstyle="miter"/>
                    <o:lock v:ext="edit" shapetype="f"/>
                  </v:line>
                  <v:line id="Straight Connector 204173218" o:spid="_x0000_s1059" style="position:absolute;visibility:visible;mso-wrap-style:square" from="6196,12784" to="53356,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" strokecolor="#0070c0" strokeweight="1pt">
                    <v:stroke dashstyle="dash" joinstyle="miter"/>
                    <o:lock v:ext="edit" shapetype="f"/>
                  </v:line>
                  <v:line id="Straight Connector 1516497986" o:spid="_x0000_s1060" style="position:absolute;visibility:visible;mso-wrap-style:square" from="6291,21884" to="53451,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" strokecolor="red" strokeweight="1pt">
                    <v:stroke dashstyle="dash" joinstyle="miter"/>
                    <o:lock v:ext="edit" shapetype="f"/>
                  </v:line>
                  <v:line id="Straight Connector 922698938" o:spid="_x0000_s1061" style="position:absolute;visibility:visible;mso-wrap-style:square" from="6101,33535" to="53261,3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" strokecolor="red" strokeweight="1pt">
                    <v:stroke dashstyle="dash" joinstyle="miter"/>
                    <o:lock v:ext="edit" shapetype="f"/>
                  </v:line>
                  <v:line id="Straight Connector 253917799" o:spid="_x0000_s1062" style="position:absolute;visibility:visible;mso-wrap-style:square" from="6291,10272" to="53451,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" strokecolor="red" strokeweight="1pt">
                    <v:stroke dashstyle="dash" joinstyle="miter"/>
                    <o:lock v:ext="edit" shapetype="f"/>
                  </v:line>
                  <v:shape id="TextBox 94" o:spid="_x0000_s1063" type="#_x0000_t202" style="position:absolute;left:1938;top:39083;width:5471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" filled="f" stroked="f">
                    <v:textbox>
                      <w:txbxContent>
                        <w:p w14:paraId="562C6D20" w14:textId="3324AF4D" w:rsidR="0026737A" w:rsidRPr="002D3DB2" w:rsidRDefault="0026737A" w:rsidP="002D3DB2">
                          <w:pPr>
                            <w:jc w:val="center"/>
                            <w:rPr>
                              <w:rFonts w:hAnsi="Calibri"/>
                              <w:color w:val="000000" w:themeColor="text1"/>
                              <w:kern w:val="24"/>
                              <w:sz w:val="24"/>
                              <w:szCs w:val="24"/>
                            </w:rPr>
                          </w:pPr>
                          <w:r w:rsidRPr="002D3DB2">
                            <w:rPr>
                              <w:rFonts w:hAnsi="Calibri"/>
                              <w:color w:val="000000" w:themeColor="text1"/>
                              <w:kern w:val="24"/>
                              <w:sz w:val="24"/>
                              <w:szCs w:val="24"/>
                            </w:rPr>
                            <w:t>Threshold temperature</w:t>
                          </w:r>
                          <w:r w:rsidR="00877229" w:rsidRPr="002D3DB2">
                            <w:rPr>
                              <w:rFonts w:hAnsi="Calibri"/>
                              <w:color w:val="000000" w:themeColor="text1"/>
                              <w:kern w:val="24"/>
                              <w:sz w:val="24"/>
                              <w:szCs w:val="24"/>
                            </w:rPr>
                            <w:t xml:space="preserve"> (</w:t>
                          </w:r>
                          <w:r w:rsidR="00877229" w:rsidRPr="002D3DB2">
                            <w:rPr>
                              <w:rFonts w:hAnsi="Calibri"/>
                              <w:color w:val="000000" w:themeColor="text1"/>
                              <w:kern w:val="24"/>
                              <w:sz w:val="24"/>
                              <w:szCs w:val="24"/>
                              <w:vertAlign w:val="superscript"/>
                            </w:rPr>
                            <w:t>o</w:t>
                          </w:r>
                          <w:r w:rsidR="00877229" w:rsidRPr="002D3DB2">
                            <w:rPr>
                              <w:rFonts w:hAnsi="Calibri"/>
                              <w:color w:val="000000" w:themeColor="text1"/>
                              <w:kern w:val="24"/>
                              <w:sz w:val="24"/>
                              <w:szCs w:val="24"/>
                            </w:rPr>
                            <w:t>C)</w:t>
                          </w:r>
                          <w:r w:rsidR="00877229">
                            <w:rPr>
                              <w:rFonts w:hAnsi="Calibri"/>
                              <w:color w:val="000000" w:themeColor="text1"/>
                              <w:kern w:val="24"/>
                              <w:sz w:val="24"/>
                              <w:szCs w:val="24"/>
                            </w:rPr>
                            <w:t xml:space="preserve"> </w:t>
                          </w:r>
                          <w:r w:rsidRPr="002D3DB2">
                            <w:rPr>
                              <w:rFonts w:hAnsi="Calibri"/>
                              <w:color w:val="000000" w:themeColor="text1"/>
                              <w:kern w:val="24"/>
                              <w:sz w:val="24"/>
                              <w:szCs w:val="24"/>
                            </w:rPr>
                            <w:t>from 0 to 500</w:t>
                          </w:r>
                          <w:r w:rsidR="002D3DB2" w:rsidRPr="002D3DB2">
                            <w:rPr>
                              <w:rFonts w:hAnsi="Calibri"/>
                              <w:color w:val="000000" w:themeColor="text1"/>
                              <w:kern w:val="24"/>
                              <w:sz w:val="24"/>
                              <w:szCs w:val="24"/>
                              <w:vertAlign w:val="superscript"/>
                            </w:rPr>
                            <w:t>o</w:t>
                          </w:r>
                          <w:r w:rsidRPr="002D3DB2">
                            <w:rPr>
                              <w:rFonts w:hAnsi="Calibri"/>
                              <w:color w:val="000000" w:themeColor="text1"/>
                              <w:kern w:val="24"/>
                              <w:sz w:val="24"/>
                              <w:szCs w:val="24"/>
                            </w:rPr>
                            <w:t>Cd after flowering</w:t>
                          </w:r>
                        </w:p>
                      </w:txbxContent>
                    </v:textbox>
                  </v:shape>
                </v:group>
                <v:shape id="TextBox 116" o:spid="_x0000_s1064" type="#_x0000_t202" style="position:absolute;left:37037;top:19005;width:40519;height:4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" filled="f" stroked="f">
                  <v:textbox>
                    <w:txbxContent>
                      <w:p w14:paraId="56633848" w14:textId="77777777" w:rsidR="0026737A" w:rsidRPr="00A2504C" w:rsidRDefault="0026737A" w:rsidP="0026737A">
                        <w:pPr>
                          <w:jc w:val="center"/>
                          <w:rPr>
                            <w:rFonts w:hAnsi="Calibri"/>
                            <w:color w:val="000000" w:themeColor="text1"/>
                            <w:kern w:val="24"/>
                            <w:sz w:val="24"/>
                            <w:szCs w:val="24"/>
                          </w:rPr>
                        </w:pPr>
                        <w:r w:rsidRPr="00A2504C">
                          <w:rPr>
                            <w:rFonts w:hAnsi="Calibri"/>
                            <w:color w:val="000000" w:themeColor="text1"/>
                            <w:kern w:val="24"/>
                            <w:sz w:val="24"/>
                            <w:szCs w:val="24"/>
                          </w:rPr>
                          <w:t>Cumulative hours &gt; threshold</w:t>
                        </w:r>
                      </w:p>
                    </w:txbxContent>
                  </v:textbox>
                </v:shape>
                <v:group id="Group 1737133471" o:spid="_x0000_s1065" style="position:absolute;left:58268;top:1904;width:62969;height:42413" coordorigin="58268,1904" coordsize="62109,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">
                  <v:shape id="TextBox 118" o:spid="_x0000_s1066" type="#_x0000_t202" style="position:absolute;left:59549;top:39283;width:49836;height:5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" filled="f" stroked="f">
                    <v:textbox>
                      <w:txbxContent>
                        <w:p w14:paraId="53C3E58B" w14:textId="0681E5B3" w:rsidR="0026737A" w:rsidRPr="002D3DB2" w:rsidRDefault="0026737A" w:rsidP="002D3DB2">
                          <w:pPr>
                            <w:jc w:val="center"/>
                            <w:rPr>
                              <w:rFonts w:hAnsi="Calibri"/>
                              <w:color w:val="000000" w:themeColor="text1"/>
                              <w:kern w:val="24"/>
                              <w:sz w:val="24"/>
                              <w:szCs w:val="24"/>
                            </w:rPr>
                          </w:pPr>
                          <w:r w:rsidRPr="002D3DB2">
                            <w:rPr>
                              <w:rFonts w:hAnsi="Calibri"/>
                              <w:color w:val="000000" w:themeColor="text1"/>
                              <w:kern w:val="24"/>
                              <w:sz w:val="24"/>
                              <w:szCs w:val="24"/>
                            </w:rPr>
                            <w:t xml:space="preserve">Threshold temperature </w:t>
                          </w:r>
                          <w:r w:rsidR="00877229" w:rsidRPr="002D3DB2">
                            <w:rPr>
                              <w:rFonts w:hAnsi="Calibri"/>
                              <w:color w:val="000000" w:themeColor="text1"/>
                              <w:kern w:val="24"/>
                              <w:sz w:val="24"/>
                              <w:szCs w:val="24"/>
                            </w:rPr>
                            <w:t>(</w:t>
                          </w:r>
                          <w:r w:rsidR="00877229" w:rsidRPr="002D3DB2">
                            <w:rPr>
                              <w:rFonts w:hAnsi="Calibri"/>
                              <w:color w:val="000000" w:themeColor="text1"/>
                              <w:kern w:val="24"/>
                              <w:sz w:val="24"/>
                              <w:szCs w:val="24"/>
                              <w:vertAlign w:val="superscript"/>
                            </w:rPr>
                            <w:t>o</w:t>
                          </w:r>
                          <w:r w:rsidR="00877229" w:rsidRPr="002D3DB2">
                            <w:rPr>
                              <w:rFonts w:hAnsi="Calibri"/>
                              <w:color w:val="000000" w:themeColor="text1"/>
                              <w:kern w:val="24"/>
                              <w:sz w:val="24"/>
                              <w:szCs w:val="24"/>
                            </w:rPr>
                            <w:t>C)</w:t>
                          </w:r>
                          <w:r w:rsidR="00877229">
                            <w:rPr>
                              <w:rFonts w:hAnsi="Calibri"/>
                              <w:color w:val="000000" w:themeColor="text1"/>
                              <w:kern w:val="24"/>
                              <w:sz w:val="24"/>
                              <w:szCs w:val="24"/>
                            </w:rPr>
                            <w:t xml:space="preserve"> </w:t>
                          </w:r>
                          <w:r w:rsidRPr="002D3DB2">
                            <w:rPr>
                              <w:rFonts w:hAnsi="Calibri"/>
                              <w:color w:val="000000" w:themeColor="text1"/>
                              <w:kern w:val="24"/>
                              <w:sz w:val="24"/>
                              <w:szCs w:val="24"/>
                            </w:rPr>
                            <w:t>from 0 to 50</w:t>
                          </w:r>
                          <w:r w:rsidR="002D3DB2" w:rsidRPr="002D3DB2">
                            <w:rPr>
                              <w:rFonts w:hAnsi="Calibri"/>
                              <w:color w:val="000000" w:themeColor="text1"/>
                              <w:kern w:val="24"/>
                              <w:sz w:val="24"/>
                              <w:szCs w:val="24"/>
                            </w:rPr>
                            <w:t>0</w:t>
                          </w:r>
                          <w:r w:rsidR="002D3DB2" w:rsidRPr="002D3DB2">
                            <w:rPr>
                              <w:rFonts w:hAnsi="Calibri"/>
                              <w:color w:val="000000" w:themeColor="text1"/>
                              <w:kern w:val="24"/>
                              <w:sz w:val="24"/>
                              <w:szCs w:val="24"/>
                              <w:vertAlign w:val="superscript"/>
                            </w:rPr>
                            <w:t>o</w:t>
                          </w:r>
                          <w:r w:rsidRPr="002D3DB2">
                            <w:rPr>
                              <w:rFonts w:hAnsi="Calibri"/>
                              <w:color w:val="000000" w:themeColor="text1"/>
                              <w:kern w:val="24"/>
                              <w:sz w:val="24"/>
                              <w:szCs w:val="24"/>
                            </w:rPr>
                            <w:t>Cd after flowering</w:t>
                          </w:r>
                        </w:p>
                      </w:txbxContent>
                    </v:textbox>
                  </v:shape>
                  <v:shape id="Picture 1686055032" o:spid="_x0000_s1067" type="#_x0000_t75" style="position:absolute;left:58268;top:1904;width:62109;height:3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">
                    <v:imagedata r:id="rId19" o:title="" cropbottom="22897f" cropleft="2593f"/>
                  </v:shape>
                  <v:shape id="TextBox 120" o:spid="_x0000_s1068" type="#_x0000_t202" style="position:absolute;left:61303;top:36988;width:12841;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" filled="f" stroked="f">
                    <v:textbox>
                      <w:txbxContent>
                        <w:p w14:paraId="38EC76AE"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v:textbox>
                  </v:shape>
                  <v:shape id="TextBox 121" o:spid="_x0000_s1069" type="#_x0000_t202" style="position:absolute;left:73515;top:37081;width:12840;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" filled="f" stroked="f">
                    <v:textbox>
                      <w:txbxContent>
                        <w:p w14:paraId="0A984C65"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v:textbox>
                  </v:shape>
                  <v:shape id="TextBox 122" o:spid="_x0000_s1070" type="#_x0000_t202" style="position:absolute;left:85607;top:36988;width:12840;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" filled="f" stroked="f">
                    <v:textbox>
                      <w:txbxContent>
                        <w:p w14:paraId="0BE00A95"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v:textbox>
                  </v:shape>
                  <v:shape id="TextBox 123" o:spid="_x0000_s1071" type="#_x0000_t202" style="position:absolute;left:97459;top:37081;width:12840;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" filled="f" stroked="f">
                    <v:textbox>
                      <w:txbxContent>
                        <w:p w14:paraId="58A7A2B2" w14:textId="77777777" w:rsidR="0026737A" w:rsidRPr="00A2504C" w:rsidRDefault="0026737A" w:rsidP="0026737A">
                          <w:pPr>
                            <w:rPr>
                              <w:rFonts w:hAnsi="Calibri"/>
                              <w:color w:val="000000" w:themeColor="text1"/>
                              <w:kern w:val="24"/>
                              <w:sz w:val="20"/>
                              <w:szCs w:val="20"/>
                            </w:rPr>
                          </w:pPr>
                          <w:r w:rsidRPr="00A2504C">
                            <w:rPr>
                              <w:rFonts w:hAnsi="Calibri"/>
                              <w:color w:val="000000" w:themeColor="text1"/>
                              <w:kern w:val="24"/>
                              <w:sz w:val="20"/>
                              <w:szCs w:val="20"/>
                            </w:rPr>
                            <w:t>26  28  30  32  35</w:t>
                          </w:r>
                        </w:p>
                      </w:txbxContent>
                    </v:textbox>
                  </v:shape>
                  <v:shape id="TextBox 124" o:spid="_x0000_s1072" type="#_x0000_t202" style="position:absolute;left:101990;top:5179;width:7083;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" filled="f" stroked="f">
                    <v:textbox>
                      <w:txbxContent>
                        <w:p w14:paraId="16A5B7DA" w14:textId="77777777" w:rsidR="0026737A" w:rsidRDefault="0026737A" w:rsidP="0026737A">
                          <w:pPr>
                            <w:rPr>
                              <w:rFonts w:hAnsi="Calibri"/>
                              <w:b/>
                              <w:bCs/>
                              <w:color w:val="FF0000"/>
                              <w:kern w:val="24"/>
                              <w:sz w:val="28"/>
                              <w:szCs w:val="28"/>
                            </w:rPr>
                          </w:pPr>
                          <w:r>
                            <w:rPr>
                              <w:rFonts w:hAnsi="Calibri"/>
                              <w:b/>
                              <w:bCs/>
                              <w:color w:val="FF0000"/>
                              <w:kern w:val="24"/>
                              <w:sz w:val="28"/>
                              <w:szCs w:val="28"/>
                            </w:rPr>
                            <w:t>HET3</w:t>
                          </w:r>
                        </w:p>
                      </w:txbxContent>
                    </v:textbox>
                  </v:shape>
                  <v:line id="Straight Connector 1321217650" o:spid="_x0000_s1073" style="position:absolute;visibility:visible;mso-wrap-style:square" from="62292,24680" to="109452,2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" strokecolor="#0070c0" strokeweight="1pt">
                    <v:stroke dashstyle="dash" joinstyle="miter"/>
                    <o:lock v:ext="edit" shapetype="f"/>
                  </v:line>
                  <v:line id="Straight Connector 305136143" o:spid="_x0000_s1074" style="position:absolute;visibility:visible;mso-wrap-style:square" from="62388,36664" to="109548,3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" strokecolor="#0070c0" strokeweight="1pt">
                    <v:stroke dashstyle="dash" joinstyle="miter"/>
                    <o:lock v:ext="edit" shapetype="f"/>
                  </v:line>
                  <v:line id="Straight Connector 1460056621" o:spid="_x0000_s1075" style="position:absolute;visibility:visible;mso-wrap-style:square" from="62388,12975" to="109548,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" strokecolor="#0070c0" strokeweight="1pt">
                    <v:stroke dashstyle="dash" joinstyle="miter"/>
                    <o:lock v:ext="edit" shapetype="f"/>
                  </v:line>
                  <v:line id="Straight Connector 538444586" o:spid="_x0000_s1076" style="position:absolute;visibility:visible;mso-wrap-style:square" from="62225,23660" to="109385,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" strokecolor="red" strokeweight="1pt">
                    <v:stroke dashstyle="dash" joinstyle="miter"/>
                    <o:lock v:ext="edit" shapetype="f"/>
                  </v:line>
                  <v:line id="Straight Connector 152979728" o:spid="_x0000_s1077" style="position:absolute;visibility:visible;mso-wrap-style:square" from="62121,35462" to="109281,3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" strokecolor="red" strokeweight="1pt">
                    <v:stroke dashstyle="dash" joinstyle="miter"/>
                    <o:lock v:ext="edit" shapetype="f"/>
                  </v:line>
                  <v:line id="Straight Connector 176808512" o:spid="_x0000_s1078" style="position:absolute;visibility:visible;mso-wrap-style:square" from="62139,11858" to="109299,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" strokecolor="red" strokeweight="1pt">
                    <v:stroke dashstyle="dash" joinstyle="miter"/>
                    <o:lock v:ext="edit" shapetype="f"/>
                  </v:line>
                  <v:shape id="TextBox 131" o:spid="_x0000_s1079" type="#_x0000_t202" style="position:absolute;left:102536;top:17126;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" filled="f" stroked="f">
                    <v:textbox>
                      <w:txbxContent>
                        <w:p w14:paraId="6100FF51" w14:textId="77777777" w:rsidR="0026737A" w:rsidRDefault="0026737A" w:rsidP="0026737A">
                          <w:pPr>
                            <w:rPr>
                              <w:rFonts w:hAnsi="Calibri"/>
                              <w:b/>
                              <w:bCs/>
                              <w:color w:val="FF0000"/>
                              <w:kern w:val="24"/>
                              <w:sz w:val="28"/>
                              <w:szCs w:val="28"/>
                            </w:rPr>
                          </w:pPr>
                          <w:r>
                            <w:rPr>
                              <w:rFonts w:hAnsi="Calibri"/>
                              <w:b/>
                              <w:bCs/>
                              <w:color w:val="FF0000"/>
                              <w:kern w:val="24"/>
                              <w:sz w:val="28"/>
                              <w:szCs w:val="28"/>
                            </w:rPr>
                            <w:t>HET3</w:t>
                          </w:r>
                        </w:p>
                      </w:txbxContent>
                    </v:textbox>
                  </v:shape>
                  <v:shape id="TextBox 132" o:spid="_x0000_s1080" type="#_x0000_t202" style="position:absolute;left:89438;top:5179;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" filled="f" stroked="f">
                    <v:textbox>
                      <w:txbxContent>
                        <w:p w14:paraId="529E4186"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133" o:spid="_x0000_s1081" type="#_x0000_t202" style="position:absolute;left:64569;top:28678;width:7083;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" filled="f" stroked="f">
                    <v:textbox>
                      <w:txbxContent>
                        <w:p w14:paraId="10B4106F"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v:textbox>
                  </v:shape>
                  <v:shape id="TextBox 134" o:spid="_x0000_s1082" type="#_x0000_t202" style="position:absolute;left:88662;top:28678;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" filled="f" stroked="f">
                    <v:textbox>
                      <w:txbxContent>
                        <w:p w14:paraId="4E73A631"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v:textbox>
                  </v:shape>
                  <v:shape id="TextBox 135" o:spid="_x0000_s1083" type="#_x0000_t202" style="position:absolute;left:77182;top:28678;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" filled="f" stroked="f">
                    <v:textbox>
                      <w:txbxContent>
                        <w:p w14:paraId="487AE174"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136" o:spid="_x0000_s1084" type="#_x0000_t202" style="position:absolute;left:101276;top:28678;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" filled="f" stroked="f">
                    <v:textbox>
                      <w:txbxContent>
                        <w:p w14:paraId="7028D6A1"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137" o:spid="_x0000_s1085" type="#_x0000_t202" style="position:absolute;left:77182;top:17126;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" filled="f" stroked="f">
                    <v:textbox>
                      <w:txbxContent>
                        <w:p w14:paraId="5AFBF7D7"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138" o:spid="_x0000_s1086" type="#_x0000_t202" style="position:absolute;left:89928;top:17126;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" filled="f" stroked="f">
                    <v:textbox>
                      <w:txbxContent>
                        <w:p w14:paraId="695A50AE"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139" o:spid="_x0000_s1087" type="#_x0000_t202" style="position:absolute;left:77182;top:5179;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" filled="f" stroked="f">
                    <v:textbox>
                      <w:txbxContent>
                        <w:p w14:paraId="55B57DBF"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140" o:spid="_x0000_s1088" type="#_x0000_t202" style="position:absolute;left:64384;top:5179;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" filled="f" stroked="f">
                    <v:textbox>
                      <w:txbxContent>
                        <w:p w14:paraId="2CD63D64"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v:textbox>
                  </v:shape>
                  <v:shape id="TextBox 141" o:spid="_x0000_s1089" type="#_x0000_t202" style="position:absolute;left:64126;top:17126;width:7084;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" filled="f" stroked="f">
                    <v:textbox>
                      <w:txbxContent>
                        <w:p w14:paraId="757865B7"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v:textbox>
                  </v:shape>
                </v:group>
                <v:shape id="TextBox 43" o:spid="_x0000_s1090" type="#_x0000_t202" style="position:absolute;left:55939;top:2069;width:593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" filled="f" stroked="f">
                  <v:textbox>
                    <w:txbxContent>
                      <w:p w14:paraId="727DAE51" w14:textId="77777777" w:rsidR="0026737A" w:rsidRPr="002D3DB2" w:rsidRDefault="0026737A" w:rsidP="0026737A">
                        <w:pPr>
                          <w:rPr>
                            <w:rFonts w:hAnsi="Calibri"/>
                            <w:color w:val="000000" w:themeColor="text1"/>
                            <w:kern w:val="24"/>
                            <w:sz w:val="28"/>
                            <w:szCs w:val="28"/>
                          </w:rPr>
                        </w:pPr>
                        <w:r w:rsidRPr="002D3DB2">
                          <w:rPr>
                            <w:rFonts w:hAnsi="Calibri"/>
                            <w:color w:val="000000" w:themeColor="text1"/>
                            <w:kern w:val="24"/>
                            <w:sz w:val="28"/>
                            <w:szCs w:val="28"/>
                          </w:rPr>
                          <w:t>(b)</w:t>
                        </w:r>
                      </w:p>
                    </w:txbxContent>
                  </v:textbox>
                </v:shape>
                <v:shape id="TextBox 44" o:spid="_x0000_s1091" type="#_x0000_t202" style="position:absolute;left:1085;top:2061;width:675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" filled="f" stroked="f">
                  <v:textbox>
                    <w:txbxContent>
                      <w:p w14:paraId="2A9A157B" w14:textId="77777777" w:rsidR="0026737A" w:rsidRPr="00A2504C" w:rsidRDefault="0026737A" w:rsidP="0026737A">
                        <w:pPr>
                          <w:rPr>
                            <w:rFonts w:hAnsi="Calibri"/>
                            <w:color w:val="000000" w:themeColor="text1"/>
                            <w:kern w:val="24"/>
                            <w:sz w:val="28"/>
                            <w:szCs w:val="28"/>
                          </w:rPr>
                        </w:pPr>
                        <w:r w:rsidRPr="00A2504C">
                          <w:rPr>
                            <w:rFonts w:hAnsi="Calibri"/>
                            <w:color w:val="000000" w:themeColor="text1"/>
                            <w:kern w:val="24"/>
                            <w:sz w:val="28"/>
                            <w:szCs w:val="28"/>
                          </w:rPr>
                          <w:t>(a)</w:t>
                        </w:r>
                      </w:p>
                    </w:txbxContent>
                  </v:textbox>
                </v:shape>
                <v:shape id="TextBox 45" o:spid="_x0000_s1092" type="#_x0000_t202" style="position:absolute;left:47778;top:5384;width:7181;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" filled="f" stroked="f">
                  <v:textbox>
                    <w:txbxContent>
                      <w:p w14:paraId="77F1BF23" w14:textId="77777777" w:rsidR="0026737A" w:rsidRDefault="0026737A" w:rsidP="0026737A">
                        <w:pPr>
                          <w:rPr>
                            <w:rFonts w:hAnsi="Calibri"/>
                            <w:b/>
                            <w:bCs/>
                            <w:color w:val="FF0000"/>
                            <w:kern w:val="24"/>
                            <w:sz w:val="28"/>
                            <w:szCs w:val="28"/>
                          </w:rPr>
                        </w:pPr>
                        <w:r>
                          <w:rPr>
                            <w:rFonts w:hAnsi="Calibri"/>
                            <w:b/>
                            <w:bCs/>
                            <w:color w:val="FF0000"/>
                            <w:kern w:val="24"/>
                            <w:sz w:val="28"/>
                            <w:szCs w:val="28"/>
                          </w:rPr>
                          <w:t>HET3</w:t>
                        </w:r>
                      </w:p>
                    </w:txbxContent>
                  </v:textbox>
                </v:shape>
                <v:shape id="TextBox 46" o:spid="_x0000_s1093" type="#_x0000_t202" style="position:absolute;left:32765;top:5302;width:718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" filled="f" stroked="f">
                  <v:textbox>
                    <w:txbxContent>
                      <w:p w14:paraId="4A896C24"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47" o:spid="_x0000_s1094" type="#_x0000_t202" style="position:absolute;left:8741;top:28619;width:718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" filled="f" stroked="f">
                  <v:textbox>
                    <w:txbxContent>
                      <w:p w14:paraId="33394B78"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v:textbox>
                </v:shape>
                <v:shape id="TextBox 48" o:spid="_x0000_s1095" type="#_x0000_t202" style="position:absolute;left:33236;top:28531;width:718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" filled="f" stroked="f">
                  <v:textbox>
                    <w:txbxContent>
                      <w:p w14:paraId="002A7071"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v:textbox>
                </v:shape>
                <v:shape id="TextBox 49" o:spid="_x0000_s1096" type="#_x0000_t202" style="position:absolute;left:21883;top:28619;width:718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" filled="f" stroked="f">
                  <v:textbox>
                    <w:txbxContent>
                      <w:p w14:paraId="629F2372"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50" o:spid="_x0000_s1097" type="#_x0000_t202" style="position:absolute;left:46120;top:28532;width:718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" filled="f" stroked="f">
                  <v:textbox>
                    <w:txbxContent>
                      <w:p w14:paraId="714AC57D"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51" o:spid="_x0000_s1098" type="#_x0000_t202" style="position:absolute;left:22523;top:16973;width:718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" filled="f" stroked="f">
                  <v:textbox>
                    <w:txbxContent>
                      <w:p w14:paraId="491AE841"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52" o:spid="_x0000_s1099" type="#_x0000_t202" style="position:absolute;left:34723;top:16973;width:718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" filled="f" stroked="f">
                  <v:textbox>
                    <w:txbxContent>
                      <w:p w14:paraId="27B51BDC"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53" o:spid="_x0000_s1100" type="#_x0000_t202" style="position:absolute;left:22245;top:5384;width:718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" filled="f" stroked="f">
                  <v:textbox>
                    <w:txbxContent>
                      <w:p w14:paraId="4A3C00F5" w14:textId="77777777" w:rsidR="0026737A" w:rsidRDefault="0026737A" w:rsidP="0026737A">
                        <w:pPr>
                          <w:rPr>
                            <w:rFonts w:hAnsi="Calibri"/>
                            <w:b/>
                            <w:bCs/>
                            <w:color w:val="2E74B5" w:themeColor="accent5" w:themeShade="BF"/>
                            <w:kern w:val="24"/>
                            <w:sz w:val="28"/>
                            <w:szCs w:val="28"/>
                          </w:rPr>
                        </w:pPr>
                        <w:r>
                          <w:rPr>
                            <w:rFonts w:hAnsi="Calibri"/>
                            <w:b/>
                            <w:bCs/>
                            <w:color w:val="2E74B5" w:themeColor="accent5" w:themeShade="BF"/>
                            <w:kern w:val="24"/>
                            <w:sz w:val="28"/>
                            <w:szCs w:val="28"/>
                          </w:rPr>
                          <w:t>HET2</w:t>
                        </w:r>
                      </w:p>
                    </w:txbxContent>
                  </v:textbox>
                </v:shape>
                <v:shape id="TextBox 54" o:spid="_x0000_s1101" type="#_x0000_t202" style="position:absolute;left:8432;top:5384;width:718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" filled="f" stroked="f">
                  <v:textbox>
                    <w:txbxContent>
                      <w:p w14:paraId="6DE3D20B"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v:textbox>
                </v:shape>
                <v:shape id="TextBox 55" o:spid="_x0000_s1102" type="#_x0000_t202" style="position:absolute;left:8712;top:16973;width:7181;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" filled="f" stroked="f">
                  <v:textbox>
                    <w:txbxContent>
                      <w:p w14:paraId="3FD2D5DE" w14:textId="77777777" w:rsidR="0026737A" w:rsidRDefault="0026737A" w:rsidP="0026737A">
                        <w:pPr>
                          <w:rPr>
                            <w:rFonts w:hAnsi="Calibri"/>
                            <w:b/>
                            <w:bCs/>
                            <w:color w:val="000000" w:themeColor="text1"/>
                            <w:kern w:val="24"/>
                            <w:sz w:val="28"/>
                            <w:szCs w:val="28"/>
                          </w:rPr>
                        </w:pPr>
                        <w:r>
                          <w:rPr>
                            <w:rFonts w:hAnsi="Calibri"/>
                            <w:b/>
                            <w:bCs/>
                            <w:color w:val="000000" w:themeColor="text1"/>
                            <w:kern w:val="24"/>
                            <w:sz w:val="28"/>
                            <w:szCs w:val="28"/>
                          </w:rPr>
                          <w:t>HET1</w:t>
                        </w:r>
                      </w:p>
                    </w:txbxContent>
                  </v:textbox>
                </v:shape>
                <v:shape id="TextBox 56" o:spid="_x0000_s1103" type="#_x0000_t202" style="position:absolute;left:47970;top:16902;width:718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" filled="f" stroked="f">
                  <v:textbox>
                    <w:txbxContent>
                      <w:p w14:paraId="0066E3E0" w14:textId="77777777" w:rsidR="0026737A" w:rsidRDefault="0026737A" w:rsidP="0026737A">
                        <w:pPr>
                          <w:rPr>
                            <w:rFonts w:hAnsi="Calibri"/>
                            <w:b/>
                            <w:bCs/>
                            <w:color w:val="FF0000"/>
                            <w:kern w:val="24"/>
                            <w:sz w:val="28"/>
                            <w:szCs w:val="28"/>
                          </w:rPr>
                        </w:pPr>
                        <w:r>
                          <w:rPr>
                            <w:rFonts w:hAnsi="Calibri"/>
                            <w:b/>
                            <w:bCs/>
                            <w:color w:val="FF0000"/>
                            <w:kern w:val="24"/>
                            <w:sz w:val="28"/>
                            <w:szCs w:val="28"/>
                          </w:rPr>
                          <w:t>HET3</w:t>
                        </w:r>
                      </w:p>
                    </w:txbxContent>
                  </v:textbox>
                </v:shape>
                <w10:wrap type="topAndBottom"/>
              </v:group>
            </w:pict>
          </mc:Fallback>
        </mc:AlternateContent>
      </w:r>
    </w:p>
    <w:p w14:paraId="5D796824" w14:textId="7DDBDD12" w:rsidR="00E92D38" w:rsidRPr="00D87B94" w:rsidRDefault="00311AE2" w:rsidP="00486158">
      <w:pPr>
        <w:spacing w:after="0" w:line="240" w:lineRule="auto"/>
        <w:jc w:val="both"/>
        <w:rPr>
          <w:rFonts w:ascii="Times New Roman" w:hAnsi="Times New Roman" w:cs="Times New Roman"/>
          <w:shd w:val="clear" w:color="auto" w:fill="FFFFFF"/>
        </w:rPr>
      </w:pPr>
      <w:r w:rsidRPr="00D87B94">
        <w:rPr>
          <w:rFonts w:ascii="Times New Roman" w:hAnsi="Times New Roman" w:cs="Times New Roman"/>
          <w:b/>
          <w:bCs/>
          <w:shd w:val="clear" w:color="auto" w:fill="FFFFFF"/>
        </w:rPr>
        <w:t>Fig</w:t>
      </w:r>
      <w:r w:rsidR="00E9784C" w:rsidRPr="00D87B94">
        <w:rPr>
          <w:rFonts w:ascii="Times New Roman" w:hAnsi="Times New Roman" w:cs="Times New Roman"/>
          <w:b/>
          <w:bCs/>
          <w:shd w:val="clear" w:color="auto" w:fill="FFFFFF"/>
        </w:rPr>
        <w:t>.</w:t>
      </w:r>
      <w:r w:rsidRPr="00D87B94">
        <w:rPr>
          <w:rFonts w:ascii="Times New Roman" w:hAnsi="Times New Roman" w:cs="Times New Roman"/>
          <w:b/>
          <w:bCs/>
          <w:shd w:val="clear" w:color="auto" w:fill="FFFFFF"/>
        </w:rPr>
        <w:t xml:space="preserve"> </w:t>
      </w:r>
      <w:r w:rsidR="00A116B7" w:rsidRPr="00D87B94">
        <w:rPr>
          <w:rFonts w:ascii="Times New Roman" w:hAnsi="Times New Roman" w:cs="Times New Roman"/>
          <w:b/>
          <w:bCs/>
          <w:shd w:val="clear" w:color="auto" w:fill="FFFFFF"/>
        </w:rPr>
        <w:t>S</w:t>
      </w:r>
      <w:r w:rsidRPr="00D87B94">
        <w:rPr>
          <w:rFonts w:ascii="Times New Roman" w:hAnsi="Times New Roman" w:cs="Times New Roman"/>
          <w:b/>
          <w:bCs/>
          <w:shd w:val="clear" w:color="auto" w:fill="FFFFFF"/>
        </w:rPr>
        <w:t>3</w:t>
      </w:r>
      <w:r w:rsidRPr="00D87B94">
        <w:rPr>
          <w:rFonts w:ascii="Times New Roman" w:hAnsi="Times New Roman" w:cs="Times New Roman"/>
          <w:shd w:val="clear" w:color="auto" w:fill="FFFFFF"/>
        </w:rPr>
        <w:t xml:space="preserve"> Cumulative post-flowering (0-500</w:t>
      </w:r>
      <w:r w:rsidRPr="00D87B94">
        <w:rPr>
          <w:rFonts w:ascii="Times New Roman" w:hAnsi="Times New Roman" w:cs="Times New Roman"/>
          <w:shd w:val="clear" w:color="auto" w:fill="FFFFFF"/>
          <w:vertAlign w:val="superscript"/>
        </w:rPr>
        <w:t>○</w:t>
      </w:r>
      <w:r w:rsidRPr="00D87B94">
        <w:rPr>
          <w:rFonts w:ascii="Times New Roman" w:hAnsi="Times New Roman" w:cs="Times New Roman"/>
          <w:shd w:val="clear" w:color="auto" w:fill="FFFFFF"/>
        </w:rPr>
        <w:t xml:space="preserve">Cd after flowering) </w:t>
      </w:r>
      <w:r w:rsidR="00486158" w:rsidRPr="00D87B94">
        <w:rPr>
          <w:rFonts w:ascii="Times New Roman" w:hAnsi="Times New Roman" w:cs="Times New Roman"/>
          <w:shd w:val="clear" w:color="auto" w:fill="FFFFFF"/>
        </w:rPr>
        <w:t>hot day</w:t>
      </w:r>
      <w:r w:rsidRPr="00D87B94">
        <w:rPr>
          <w:rFonts w:ascii="Times New Roman" w:hAnsi="Times New Roman" w:cs="Times New Roman"/>
          <w:shd w:val="clear" w:color="auto" w:fill="FFFFFF"/>
        </w:rPr>
        <w:t xml:space="preserve">s (a) and </w:t>
      </w:r>
      <w:r w:rsidR="00326F3C" w:rsidRPr="00D87B94">
        <w:rPr>
          <w:rFonts w:ascii="Times New Roman" w:hAnsi="Times New Roman" w:cs="Times New Roman"/>
          <w:shd w:val="clear" w:color="auto" w:fill="FFFFFF"/>
        </w:rPr>
        <w:t xml:space="preserve">heat </w:t>
      </w:r>
      <w:r w:rsidRPr="00D87B94">
        <w:rPr>
          <w:rFonts w:ascii="Times New Roman" w:hAnsi="Times New Roman" w:cs="Times New Roman"/>
          <w:shd w:val="clear" w:color="auto" w:fill="FFFFFF"/>
        </w:rPr>
        <w:t>hours (b) with temperatures above threshold temperature</w:t>
      </w:r>
      <w:r w:rsidR="00326F3C" w:rsidRPr="00D87B94">
        <w:rPr>
          <w:rFonts w:ascii="Times New Roman" w:hAnsi="Times New Roman" w:cs="Times New Roman"/>
          <w:shd w:val="clear" w:color="auto" w:fill="FFFFFF"/>
        </w:rPr>
        <w:t>s (ranging from 26 to 35</w:t>
      </w:r>
      <w:r w:rsidR="00486158" w:rsidRPr="00D87B94">
        <w:rPr>
          <w:rFonts w:ascii="Times New Roman" w:hAnsi="Times New Roman" w:cs="Times New Roman"/>
          <w:shd w:val="clear" w:color="auto" w:fill="FFFFFF"/>
          <w:vertAlign w:val="superscript"/>
        </w:rPr>
        <w:t>o</w:t>
      </w:r>
      <w:r w:rsidR="00486158" w:rsidRPr="00D87B94">
        <w:rPr>
          <w:rFonts w:ascii="Times New Roman" w:hAnsi="Times New Roman" w:cs="Times New Roman"/>
          <w:shd w:val="clear" w:color="auto" w:fill="FFFFFF"/>
        </w:rPr>
        <w:t>C) experienced</w:t>
      </w:r>
      <w:r w:rsidRPr="00D87B94">
        <w:rPr>
          <w:rFonts w:ascii="Times New Roman" w:hAnsi="Times New Roman" w:cs="Times New Roman"/>
          <w:shd w:val="clear" w:color="auto" w:fill="FFFFFF"/>
        </w:rPr>
        <w:t xml:space="preserve"> by wheat crops in the studied environments.</w:t>
      </w:r>
      <w:r w:rsidR="005F2880" w:rsidRPr="00D87B94">
        <w:rPr>
          <w:rFonts w:asciiTheme="majorBidi" w:hAnsiTheme="majorBidi" w:cstheme="majorBidi"/>
        </w:rPr>
        <w:t xml:space="preserve"> T1, 1</w:t>
      </w:r>
      <w:r w:rsidR="005F2880" w:rsidRPr="00D87B94">
        <w:rPr>
          <w:rFonts w:asciiTheme="majorBidi" w:hAnsiTheme="majorBidi" w:cstheme="majorBidi"/>
          <w:vertAlign w:val="superscript"/>
        </w:rPr>
        <w:t>st</w:t>
      </w:r>
      <w:r w:rsidR="005F2880" w:rsidRPr="00D87B94">
        <w:rPr>
          <w:rFonts w:asciiTheme="majorBidi" w:hAnsiTheme="majorBidi" w:cstheme="majorBidi"/>
        </w:rPr>
        <w:t xml:space="preserve"> cohort of stems tagged at flowering</w:t>
      </w:r>
      <w:r w:rsidR="00326F3C" w:rsidRPr="00D87B94">
        <w:rPr>
          <w:rFonts w:asciiTheme="majorBidi" w:hAnsiTheme="majorBidi" w:cstheme="majorBidi"/>
        </w:rPr>
        <w:t>;</w:t>
      </w:r>
      <w:r w:rsidR="00E92D38" w:rsidRPr="00D87B94">
        <w:rPr>
          <w:rFonts w:asciiTheme="majorBidi" w:hAnsiTheme="majorBidi" w:cstheme="majorBidi"/>
        </w:rPr>
        <w:t xml:space="preserve"> </w:t>
      </w:r>
      <w:r w:rsidR="005F2880" w:rsidRPr="00D87B94">
        <w:rPr>
          <w:rFonts w:asciiTheme="majorBidi" w:hAnsiTheme="majorBidi" w:cstheme="majorBidi"/>
        </w:rPr>
        <w:t>T2</w:t>
      </w:r>
      <w:r w:rsidR="00326F3C" w:rsidRPr="00D87B94">
        <w:rPr>
          <w:rFonts w:asciiTheme="majorBidi" w:hAnsiTheme="majorBidi" w:cstheme="majorBidi"/>
        </w:rPr>
        <w:t>,</w:t>
      </w:r>
      <w:r w:rsidR="005F2880" w:rsidRPr="00D87B94">
        <w:rPr>
          <w:rFonts w:asciiTheme="majorBidi" w:hAnsiTheme="majorBidi" w:cstheme="majorBidi"/>
        </w:rPr>
        <w:t xml:space="preserve"> 2</w:t>
      </w:r>
      <w:r w:rsidR="005F2880" w:rsidRPr="00D87B94">
        <w:rPr>
          <w:rFonts w:asciiTheme="majorBidi" w:hAnsiTheme="majorBidi" w:cstheme="majorBidi"/>
          <w:vertAlign w:val="superscript"/>
        </w:rPr>
        <w:t>nd</w:t>
      </w:r>
      <w:r w:rsidR="005F2880" w:rsidRPr="00D87B94">
        <w:rPr>
          <w:rFonts w:asciiTheme="majorBidi" w:hAnsiTheme="majorBidi" w:cstheme="majorBidi"/>
        </w:rPr>
        <w:t xml:space="preserve"> cohort of stems tagged at flowering</w:t>
      </w:r>
      <w:r w:rsidR="00326F3C" w:rsidRPr="00D87B94">
        <w:rPr>
          <w:rFonts w:asciiTheme="majorBidi" w:hAnsiTheme="majorBidi" w:cstheme="majorBidi"/>
        </w:rPr>
        <w:t>;</w:t>
      </w:r>
      <w:r w:rsidR="005F2880" w:rsidRPr="00D87B94">
        <w:rPr>
          <w:rFonts w:asciiTheme="majorBidi" w:hAnsiTheme="majorBidi" w:cstheme="majorBidi"/>
        </w:rPr>
        <w:t xml:space="preserve"> T3</w:t>
      </w:r>
      <w:r w:rsidR="00326F3C" w:rsidRPr="00D87B94">
        <w:rPr>
          <w:rFonts w:asciiTheme="majorBidi" w:hAnsiTheme="majorBidi" w:cstheme="majorBidi"/>
        </w:rPr>
        <w:t>,</w:t>
      </w:r>
      <w:r w:rsidR="005F2880" w:rsidRPr="00D87B94">
        <w:rPr>
          <w:rFonts w:asciiTheme="majorBidi" w:hAnsiTheme="majorBidi" w:cstheme="majorBidi"/>
        </w:rPr>
        <w:t xml:space="preserve"> 3</w:t>
      </w:r>
      <w:r w:rsidR="005F2880" w:rsidRPr="00D87B94">
        <w:rPr>
          <w:rFonts w:asciiTheme="majorBidi" w:hAnsiTheme="majorBidi" w:cstheme="majorBidi"/>
          <w:vertAlign w:val="superscript"/>
        </w:rPr>
        <w:t>rd</w:t>
      </w:r>
      <w:r w:rsidR="005F2880" w:rsidRPr="00D87B94">
        <w:rPr>
          <w:rFonts w:asciiTheme="majorBidi" w:hAnsiTheme="majorBidi" w:cstheme="majorBidi"/>
        </w:rPr>
        <w:t xml:space="preserve"> cohort of stems tagged at flowering.</w:t>
      </w:r>
      <w:r w:rsidR="00486158" w:rsidRPr="00D87B94">
        <w:rPr>
          <w:rFonts w:asciiTheme="majorBidi" w:hAnsiTheme="majorBidi" w:cstheme="majorBidi"/>
        </w:rPr>
        <w:t xml:space="preserve"> </w:t>
      </w:r>
      <w:r w:rsidR="00486158" w:rsidRPr="00D87B94">
        <w:rPr>
          <w:rFonts w:ascii="Times New Roman" w:hAnsi="Times New Roman" w:cs="Times New Roman"/>
          <w:shd w:val="clear" w:color="auto" w:fill="FFFFFF"/>
        </w:rPr>
        <w:t>E</w:t>
      </w:r>
      <w:r w:rsidR="00E92D38" w:rsidRPr="00D87B94">
        <w:rPr>
          <w:rFonts w:ascii="Times New Roman" w:hAnsi="Times New Roman" w:cs="Times New Roman"/>
          <w:shd w:val="clear" w:color="auto" w:fill="FFFFFF"/>
        </w:rPr>
        <w:t>nvironments were classified into three heat environment types (</w:t>
      </w:r>
      <w:r w:rsidR="00C62EB2" w:rsidRPr="00D87B94">
        <w:rPr>
          <w:rFonts w:ascii="Times New Roman" w:hAnsi="Times New Roman" w:cs="Times New Roman"/>
          <w:shd w:val="clear" w:color="auto" w:fill="FFFFFF"/>
        </w:rPr>
        <w:t xml:space="preserve">HETs, </w:t>
      </w:r>
      <w:r w:rsidR="00E92D38" w:rsidRPr="00D87B94">
        <w:rPr>
          <w:rFonts w:ascii="Times New Roman" w:hAnsi="Times New Roman" w:cs="Times New Roman"/>
          <w:shd w:val="clear" w:color="auto" w:fill="FFFFFF"/>
        </w:rPr>
        <w:t>Fig. S3);</w:t>
      </w:r>
      <w:r w:rsidR="00486158" w:rsidRPr="00D87B94">
        <w:rPr>
          <w:rFonts w:ascii="Times New Roman" w:hAnsi="Times New Roman" w:cs="Times New Roman"/>
          <w:shd w:val="clear" w:color="auto" w:fill="FFFFFF"/>
        </w:rPr>
        <w:t xml:space="preserve"> (HET1, black label) </w:t>
      </w:r>
      <w:r w:rsidR="00E92D38" w:rsidRPr="00D87B94">
        <w:rPr>
          <w:rFonts w:ascii="Times New Roman" w:hAnsi="Times New Roman" w:cs="Times New Roman"/>
          <w:shd w:val="clear" w:color="auto" w:fill="FFFFFF"/>
        </w:rPr>
        <w:t xml:space="preserve"> heat environment type 1 corresponds to environments with 0 days or </w:t>
      </w:r>
      <w:r w:rsidR="009C281C" w:rsidRPr="00D87B94">
        <w:rPr>
          <w:rFonts w:ascii="Times New Roman" w:hAnsi="Times New Roman" w:cs="Times New Roman"/>
          <w:shd w:val="clear" w:color="auto" w:fill="FFFFFF"/>
        </w:rPr>
        <w:t xml:space="preserve">hours </w:t>
      </w:r>
      <w:r w:rsidR="00486158" w:rsidRPr="00D87B94">
        <w:rPr>
          <w:rFonts w:ascii="Times New Roman" w:hAnsi="Times New Roman" w:cs="Times New Roman"/>
          <w:shd w:val="clear" w:color="auto" w:fill="FFFFFF"/>
        </w:rPr>
        <w:t xml:space="preserve">with temperature </w:t>
      </w:r>
      <w:r w:rsidR="00E92D38" w:rsidRPr="00D87B94">
        <w:rPr>
          <w:rFonts w:ascii="Times New Roman" w:hAnsi="Times New Roman" w:cs="Times New Roman"/>
          <w:shd w:val="clear" w:color="auto" w:fill="FFFFFF"/>
        </w:rPr>
        <w:t>&gt; 3</w:t>
      </w:r>
      <w:r w:rsidR="009C281C" w:rsidRPr="00D87B94">
        <w:rPr>
          <w:rFonts w:ascii="Times New Roman" w:hAnsi="Times New Roman" w:cs="Times New Roman"/>
          <w:shd w:val="clear" w:color="auto" w:fill="FFFFFF"/>
        </w:rPr>
        <w:t>2</w:t>
      </w:r>
      <w:r w:rsidR="00E92D38" w:rsidRPr="00D87B94">
        <w:rPr>
          <w:rFonts w:ascii="Times New Roman" w:hAnsi="Times New Roman" w:cs="Times New Roman"/>
          <w:shd w:val="clear" w:color="auto" w:fill="FFFFFF"/>
          <w:vertAlign w:val="superscript"/>
        </w:rPr>
        <w:t>○</w:t>
      </w:r>
      <w:r w:rsidR="00E92D38" w:rsidRPr="00D87B94">
        <w:rPr>
          <w:rFonts w:ascii="Times New Roman" w:hAnsi="Times New Roman" w:cs="Times New Roman"/>
          <w:shd w:val="clear" w:color="auto" w:fill="FFFFFF"/>
        </w:rPr>
        <w:t>C between 0 and 500</w:t>
      </w:r>
      <w:r w:rsidR="00E92D38" w:rsidRPr="00D87B94">
        <w:rPr>
          <w:rFonts w:ascii="Times New Roman" w:hAnsi="Times New Roman" w:cs="Times New Roman"/>
          <w:shd w:val="clear" w:color="auto" w:fill="FFFFFF"/>
          <w:vertAlign w:val="superscript"/>
        </w:rPr>
        <w:t>○</w:t>
      </w:r>
      <w:r w:rsidR="00E92D38" w:rsidRPr="00D87B94">
        <w:rPr>
          <w:rFonts w:ascii="Times New Roman" w:hAnsi="Times New Roman" w:cs="Times New Roman"/>
          <w:shd w:val="clear" w:color="auto" w:fill="FFFFFF"/>
        </w:rPr>
        <w:t xml:space="preserve">Cd after flowering, while </w:t>
      </w:r>
      <w:r w:rsidR="00486158" w:rsidRPr="00D87B94">
        <w:rPr>
          <w:rFonts w:ascii="Times New Roman" w:hAnsi="Times New Roman" w:cs="Times New Roman"/>
          <w:shd w:val="clear" w:color="auto" w:fill="FFFFFF"/>
        </w:rPr>
        <w:t xml:space="preserve">(HET2, blue coloured label) </w:t>
      </w:r>
      <w:r w:rsidR="00E92D38" w:rsidRPr="00D87B94">
        <w:rPr>
          <w:rFonts w:ascii="Times New Roman" w:hAnsi="Times New Roman" w:cs="Times New Roman"/>
          <w:shd w:val="clear" w:color="auto" w:fill="FFFFFF"/>
        </w:rPr>
        <w:t xml:space="preserve">heat environment type 2 corresponds to </w:t>
      </w:r>
      <w:r w:rsidR="009C281C" w:rsidRPr="00D87B94">
        <w:rPr>
          <w:rFonts w:ascii="Times New Roman" w:hAnsi="Times New Roman" w:cs="Times New Roman"/>
          <w:shd w:val="clear" w:color="auto" w:fill="FFFFFF"/>
        </w:rPr>
        <w:t xml:space="preserve">1-9 days or </w:t>
      </w:r>
      <w:r w:rsidR="005860E8" w:rsidRPr="00D87B94">
        <w:rPr>
          <w:rFonts w:ascii="Times New Roman" w:hAnsi="Times New Roman" w:cs="Times New Roman"/>
          <w:shd w:val="clear" w:color="auto" w:fill="FFFFFF"/>
        </w:rPr>
        <w:t>1</w:t>
      </w:r>
      <w:r w:rsidR="009C281C" w:rsidRPr="00D87B94">
        <w:rPr>
          <w:rFonts w:ascii="Times New Roman" w:hAnsi="Times New Roman" w:cs="Times New Roman"/>
          <w:shd w:val="clear" w:color="auto" w:fill="FFFFFF"/>
        </w:rPr>
        <w:t>-4</w:t>
      </w:r>
      <w:r w:rsidR="005860E8" w:rsidRPr="00D87B94">
        <w:rPr>
          <w:rFonts w:ascii="Times New Roman" w:hAnsi="Times New Roman" w:cs="Times New Roman"/>
          <w:shd w:val="clear" w:color="auto" w:fill="FFFFFF"/>
        </w:rPr>
        <w:t>9</w:t>
      </w:r>
      <w:r w:rsidR="009C281C" w:rsidRPr="00D87B94">
        <w:rPr>
          <w:rFonts w:ascii="Times New Roman" w:hAnsi="Times New Roman" w:cs="Times New Roman"/>
          <w:shd w:val="clear" w:color="auto" w:fill="FFFFFF"/>
        </w:rPr>
        <w:t xml:space="preserve"> of</w:t>
      </w:r>
      <w:r w:rsidR="00486158" w:rsidRPr="00D87B94">
        <w:rPr>
          <w:rFonts w:ascii="Times New Roman" w:hAnsi="Times New Roman" w:cs="Times New Roman"/>
          <w:shd w:val="clear" w:color="auto" w:fill="FFFFFF"/>
        </w:rPr>
        <w:t xml:space="preserve"> temperature</w:t>
      </w:r>
      <w:r w:rsidR="00E92D38" w:rsidRPr="00D87B94">
        <w:rPr>
          <w:rFonts w:ascii="Times New Roman" w:hAnsi="Times New Roman" w:cs="Times New Roman"/>
          <w:shd w:val="clear" w:color="auto" w:fill="FFFFFF"/>
        </w:rPr>
        <w:t xml:space="preserve"> &gt; 3</w:t>
      </w:r>
      <w:r w:rsidR="009C281C" w:rsidRPr="00D87B94">
        <w:rPr>
          <w:rFonts w:ascii="Times New Roman" w:hAnsi="Times New Roman" w:cs="Times New Roman"/>
          <w:shd w:val="clear" w:color="auto" w:fill="FFFFFF"/>
        </w:rPr>
        <w:t>2</w:t>
      </w:r>
      <w:r w:rsidR="00E92D38" w:rsidRPr="00D87B94">
        <w:rPr>
          <w:rFonts w:ascii="Times New Roman" w:hAnsi="Times New Roman" w:cs="Times New Roman"/>
          <w:shd w:val="clear" w:color="auto" w:fill="FFFFFF"/>
          <w:vertAlign w:val="superscript"/>
        </w:rPr>
        <w:t>○</w:t>
      </w:r>
      <w:r w:rsidR="00E92D38" w:rsidRPr="00D87B94">
        <w:rPr>
          <w:rFonts w:ascii="Times New Roman" w:hAnsi="Times New Roman" w:cs="Times New Roman"/>
          <w:shd w:val="clear" w:color="auto" w:fill="FFFFFF"/>
        </w:rPr>
        <w:t>C during the same period</w:t>
      </w:r>
      <w:r w:rsidR="00486158" w:rsidRPr="00D87B94">
        <w:rPr>
          <w:rFonts w:ascii="Times New Roman" w:hAnsi="Times New Roman" w:cs="Times New Roman"/>
          <w:shd w:val="clear" w:color="auto" w:fill="FFFFFF"/>
        </w:rPr>
        <w:t xml:space="preserve">, and </w:t>
      </w:r>
      <w:r w:rsidR="00E92D38" w:rsidRPr="00D87B94">
        <w:rPr>
          <w:rFonts w:ascii="Times New Roman" w:hAnsi="Times New Roman" w:cs="Times New Roman"/>
          <w:shd w:val="clear" w:color="auto" w:fill="FFFFFF"/>
        </w:rPr>
        <w:t>(</w:t>
      </w:r>
      <w:r w:rsidR="00C62EB2" w:rsidRPr="00D87B94">
        <w:rPr>
          <w:rFonts w:ascii="Times New Roman" w:hAnsi="Times New Roman" w:cs="Times New Roman"/>
          <w:shd w:val="clear" w:color="auto" w:fill="FFFFFF"/>
        </w:rPr>
        <w:t xml:space="preserve">HET3, red label) </w:t>
      </w:r>
      <w:r w:rsidR="00486158" w:rsidRPr="00D87B94">
        <w:rPr>
          <w:rFonts w:ascii="Times New Roman" w:hAnsi="Times New Roman" w:cs="Times New Roman"/>
          <w:shd w:val="clear" w:color="auto" w:fill="FFFFFF"/>
        </w:rPr>
        <w:t xml:space="preserve">heat environment type 3 </w:t>
      </w:r>
      <w:r w:rsidR="00C62EB2" w:rsidRPr="00D87B94">
        <w:rPr>
          <w:rFonts w:ascii="Times New Roman" w:hAnsi="Times New Roman" w:cs="Times New Roman"/>
          <w:shd w:val="clear" w:color="auto" w:fill="FFFFFF"/>
        </w:rPr>
        <w:t>had more than 1</w:t>
      </w:r>
      <w:r w:rsidR="00E92D38" w:rsidRPr="00D87B94">
        <w:rPr>
          <w:rFonts w:ascii="Times New Roman" w:hAnsi="Times New Roman" w:cs="Times New Roman"/>
          <w:shd w:val="clear" w:color="auto" w:fill="FFFFFF"/>
        </w:rPr>
        <w:t xml:space="preserve">0 days or </w:t>
      </w:r>
      <w:r w:rsidR="00C62EB2" w:rsidRPr="00D87B94">
        <w:rPr>
          <w:rFonts w:ascii="Times New Roman" w:hAnsi="Times New Roman" w:cs="Times New Roman"/>
          <w:shd w:val="clear" w:color="auto" w:fill="FFFFFF"/>
        </w:rPr>
        <w:t>5</w:t>
      </w:r>
      <w:r w:rsidR="00E92D38" w:rsidRPr="00D87B94">
        <w:rPr>
          <w:rFonts w:ascii="Times New Roman" w:hAnsi="Times New Roman" w:cs="Times New Roman"/>
          <w:shd w:val="clear" w:color="auto" w:fill="FFFFFF"/>
        </w:rPr>
        <w:t xml:space="preserve">0 hours of </w:t>
      </w:r>
      <w:r w:rsidR="00486158" w:rsidRPr="00D87B94">
        <w:rPr>
          <w:rFonts w:ascii="Times New Roman" w:hAnsi="Times New Roman" w:cs="Times New Roman"/>
          <w:shd w:val="clear" w:color="auto" w:fill="FFFFFF"/>
        </w:rPr>
        <w:t xml:space="preserve">temperature </w:t>
      </w:r>
      <w:r w:rsidR="00E92D38" w:rsidRPr="00D87B94">
        <w:rPr>
          <w:rFonts w:ascii="Times New Roman" w:hAnsi="Times New Roman" w:cs="Times New Roman"/>
          <w:shd w:val="clear" w:color="auto" w:fill="FFFFFF"/>
        </w:rPr>
        <w:t>&gt; 3</w:t>
      </w:r>
      <w:r w:rsidR="00664A8A" w:rsidRPr="00D87B94">
        <w:rPr>
          <w:rFonts w:ascii="Times New Roman" w:hAnsi="Times New Roman" w:cs="Times New Roman"/>
          <w:shd w:val="clear" w:color="auto" w:fill="FFFFFF"/>
        </w:rPr>
        <w:t>2</w:t>
      </w:r>
      <w:r w:rsidR="00E92D38" w:rsidRPr="00D87B94">
        <w:rPr>
          <w:rFonts w:ascii="Times New Roman" w:hAnsi="Times New Roman" w:cs="Times New Roman"/>
          <w:shd w:val="clear" w:color="auto" w:fill="FFFFFF"/>
          <w:vertAlign w:val="superscript"/>
        </w:rPr>
        <w:t>○</w:t>
      </w:r>
      <w:r w:rsidR="00E92D38" w:rsidRPr="00D87B94">
        <w:rPr>
          <w:rFonts w:ascii="Times New Roman" w:hAnsi="Times New Roman" w:cs="Times New Roman"/>
          <w:shd w:val="clear" w:color="auto" w:fill="FFFFFF"/>
        </w:rPr>
        <w:t>C between 0 and 500</w:t>
      </w:r>
      <w:r w:rsidR="00E92D38" w:rsidRPr="00D87B94">
        <w:rPr>
          <w:rFonts w:ascii="Times New Roman" w:hAnsi="Times New Roman" w:cs="Times New Roman"/>
          <w:shd w:val="clear" w:color="auto" w:fill="FFFFFF"/>
          <w:vertAlign w:val="superscript"/>
        </w:rPr>
        <w:t>○</w:t>
      </w:r>
      <w:r w:rsidR="00E92D38" w:rsidRPr="00D87B94">
        <w:rPr>
          <w:rFonts w:ascii="Times New Roman" w:hAnsi="Times New Roman" w:cs="Times New Roman"/>
          <w:shd w:val="clear" w:color="auto" w:fill="FFFFFF"/>
        </w:rPr>
        <w:t xml:space="preserve">Cd after flowering. </w:t>
      </w:r>
    </w:p>
    <w:p w14:paraId="1109BED9" w14:textId="3DEB41D4" w:rsidR="00BB7FEF" w:rsidRPr="00D87B94" w:rsidRDefault="0027060D">
      <w:pPr>
        <w:rPr>
          <w:rFonts w:ascii="Times New Roman" w:hAnsi="Times New Roman" w:cs="Times New Roman"/>
          <w:iCs/>
          <w:sz w:val="24"/>
          <w:szCs w:val="24"/>
        </w:rPr>
      </w:pPr>
      <w:r w:rsidRPr="00D87B94">
        <w:rPr>
          <w:rFonts w:ascii="Times New Roman" w:hAnsi="Times New Roman" w:cs="Times New Roman"/>
          <w:iCs/>
          <w:sz w:val="24"/>
          <w:szCs w:val="24"/>
        </w:rPr>
        <w:br w:type="page"/>
      </w:r>
    </w:p>
    <w:p w14:paraId="57C0E93E" w14:textId="40297435" w:rsidR="00BB7FEF" w:rsidRPr="00D87B94" w:rsidRDefault="00B5013A">
      <w:pPr>
        <w:rPr>
          <w:rFonts w:ascii="Times New Roman" w:hAnsi="Times New Roman" w:cs="Times New Roman"/>
          <w:b/>
          <w:bCs/>
          <w:sz w:val="24"/>
          <w:szCs w:val="24"/>
          <w:shd w:val="clear" w:color="auto" w:fill="FFFFFF"/>
        </w:rPr>
      </w:pPr>
      <w:r w:rsidRPr="00D87B94">
        <w:rPr>
          <w:rFonts w:ascii="Times New Roman" w:hAnsi="Times New Roman" w:cs="Times New Roman"/>
          <w:b/>
          <w:bCs/>
          <w:noProof/>
          <w:sz w:val="24"/>
          <w:szCs w:val="24"/>
          <w:shd w:val="clear" w:color="auto" w:fill="FFFFFF"/>
        </w:rPr>
        <w:lastRenderedPageBreak/>
        <w:drawing>
          <wp:anchor distT="0" distB="0" distL="114300" distR="114300" simplePos="0" relativeHeight="251662336" behindDoc="0" locked="0" layoutInCell="1" allowOverlap="1" wp14:anchorId="2B39CB3C" wp14:editId="7C4BA100">
            <wp:simplePos x="0" y="0"/>
            <wp:positionH relativeFrom="column">
              <wp:posOffset>79375</wp:posOffset>
            </wp:positionH>
            <wp:positionV relativeFrom="paragraph">
              <wp:posOffset>-269875</wp:posOffset>
            </wp:positionV>
            <wp:extent cx="8706439" cy="5257800"/>
            <wp:effectExtent l="0" t="0" r="0" b="0"/>
            <wp:wrapNone/>
            <wp:docPr id="1585196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6439" cy="5257800"/>
                    </a:xfrm>
                    <a:prstGeom prst="rect">
                      <a:avLst/>
                    </a:prstGeom>
                    <a:noFill/>
                  </pic:spPr>
                </pic:pic>
              </a:graphicData>
            </a:graphic>
            <wp14:sizeRelH relativeFrom="margin">
              <wp14:pctWidth>0</wp14:pctWidth>
            </wp14:sizeRelH>
            <wp14:sizeRelV relativeFrom="margin">
              <wp14:pctHeight>0</wp14:pctHeight>
            </wp14:sizeRelV>
          </wp:anchor>
        </w:drawing>
      </w:r>
    </w:p>
    <w:p w14:paraId="671ECDC1" w14:textId="527DD38C" w:rsidR="00BB7FEF" w:rsidRPr="00D87B94" w:rsidRDefault="00BB7FEF">
      <w:pPr>
        <w:rPr>
          <w:rFonts w:ascii="Times New Roman" w:hAnsi="Times New Roman" w:cs="Times New Roman"/>
          <w:b/>
          <w:bCs/>
          <w:sz w:val="24"/>
          <w:szCs w:val="24"/>
          <w:shd w:val="clear" w:color="auto" w:fill="FFFFFF"/>
        </w:rPr>
      </w:pPr>
    </w:p>
    <w:p w14:paraId="56D8A925" w14:textId="3A70F0D1" w:rsidR="00BB7FEF" w:rsidRPr="00D87B94" w:rsidRDefault="00BB7FEF">
      <w:pPr>
        <w:rPr>
          <w:rFonts w:ascii="Times New Roman" w:hAnsi="Times New Roman" w:cs="Times New Roman"/>
          <w:b/>
          <w:bCs/>
          <w:sz w:val="24"/>
          <w:szCs w:val="24"/>
          <w:shd w:val="clear" w:color="auto" w:fill="FFFFFF"/>
        </w:rPr>
      </w:pPr>
    </w:p>
    <w:p w14:paraId="6838973B" w14:textId="468D897D" w:rsidR="00BB7FEF" w:rsidRPr="00D87B94" w:rsidRDefault="00BB7FEF">
      <w:pPr>
        <w:rPr>
          <w:rFonts w:ascii="Times New Roman" w:hAnsi="Times New Roman" w:cs="Times New Roman"/>
          <w:b/>
          <w:bCs/>
          <w:sz w:val="24"/>
          <w:szCs w:val="24"/>
          <w:shd w:val="clear" w:color="auto" w:fill="FFFFFF"/>
        </w:rPr>
      </w:pPr>
    </w:p>
    <w:p w14:paraId="72166958" w14:textId="4B2B603C" w:rsidR="00BB7FEF" w:rsidRPr="00D87B94" w:rsidRDefault="00BB7FEF">
      <w:pPr>
        <w:rPr>
          <w:rFonts w:ascii="Times New Roman" w:hAnsi="Times New Roman" w:cs="Times New Roman"/>
          <w:b/>
          <w:bCs/>
          <w:sz w:val="24"/>
          <w:szCs w:val="24"/>
          <w:shd w:val="clear" w:color="auto" w:fill="FFFFFF"/>
        </w:rPr>
      </w:pPr>
    </w:p>
    <w:p w14:paraId="77EBE9AF" w14:textId="7B75A65D" w:rsidR="00BB7FEF" w:rsidRPr="00D87B94" w:rsidRDefault="00BB7FEF">
      <w:pPr>
        <w:rPr>
          <w:rFonts w:ascii="Times New Roman" w:hAnsi="Times New Roman" w:cs="Times New Roman"/>
          <w:b/>
          <w:bCs/>
          <w:sz w:val="24"/>
          <w:szCs w:val="24"/>
          <w:shd w:val="clear" w:color="auto" w:fill="FFFFFF"/>
        </w:rPr>
      </w:pPr>
    </w:p>
    <w:p w14:paraId="367F7DBD" w14:textId="77777777" w:rsidR="00BB7FEF" w:rsidRPr="00D87B94" w:rsidRDefault="00BB7FEF">
      <w:pPr>
        <w:rPr>
          <w:rFonts w:ascii="Times New Roman" w:hAnsi="Times New Roman" w:cs="Times New Roman"/>
          <w:b/>
          <w:bCs/>
          <w:sz w:val="24"/>
          <w:szCs w:val="24"/>
          <w:shd w:val="clear" w:color="auto" w:fill="FFFFFF"/>
        </w:rPr>
      </w:pPr>
    </w:p>
    <w:p w14:paraId="3E4A9A3C" w14:textId="77777777" w:rsidR="00BB7FEF" w:rsidRPr="00D87B94" w:rsidRDefault="00BB7FEF">
      <w:pPr>
        <w:rPr>
          <w:rFonts w:ascii="Times New Roman" w:hAnsi="Times New Roman" w:cs="Times New Roman"/>
          <w:b/>
          <w:bCs/>
          <w:sz w:val="24"/>
          <w:szCs w:val="24"/>
          <w:shd w:val="clear" w:color="auto" w:fill="FFFFFF"/>
        </w:rPr>
      </w:pPr>
    </w:p>
    <w:p w14:paraId="140F2F33" w14:textId="77777777" w:rsidR="00BB7FEF" w:rsidRPr="00D87B94" w:rsidRDefault="00BB7FEF">
      <w:pPr>
        <w:rPr>
          <w:rFonts w:ascii="Times New Roman" w:hAnsi="Times New Roman" w:cs="Times New Roman"/>
          <w:b/>
          <w:bCs/>
          <w:sz w:val="24"/>
          <w:szCs w:val="24"/>
          <w:shd w:val="clear" w:color="auto" w:fill="FFFFFF"/>
        </w:rPr>
      </w:pPr>
    </w:p>
    <w:p w14:paraId="7BFAA439" w14:textId="77777777" w:rsidR="00BB7FEF" w:rsidRPr="00D87B94" w:rsidRDefault="00BB7FEF">
      <w:pPr>
        <w:rPr>
          <w:rFonts w:ascii="Times New Roman" w:hAnsi="Times New Roman" w:cs="Times New Roman"/>
          <w:b/>
          <w:bCs/>
          <w:sz w:val="24"/>
          <w:szCs w:val="24"/>
          <w:shd w:val="clear" w:color="auto" w:fill="FFFFFF"/>
        </w:rPr>
      </w:pPr>
    </w:p>
    <w:p w14:paraId="630D2603" w14:textId="77777777" w:rsidR="00BB7FEF" w:rsidRPr="00D87B94" w:rsidRDefault="00BB7FEF">
      <w:pPr>
        <w:rPr>
          <w:rFonts w:ascii="Times New Roman" w:hAnsi="Times New Roman" w:cs="Times New Roman"/>
          <w:b/>
          <w:bCs/>
          <w:sz w:val="24"/>
          <w:szCs w:val="24"/>
          <w:shd w:val="clear" w:color="auto" w:fill="FFFFFF"/>
        </w:rPr>
      </w:pPr>
    </w:p>
    <w:p w14:paraId="3DB3825D" w14:textId="77777777" w:rsidR="00BB7FEF" w:rsidRPr="00D87B94" w:rsidRDefault="00BB7FEF">
      <w:pPr>
        <w:rPr>
          <w:rFonts w:ascii="Times New Roman" w:hAnsi="Times New Roman" w:cs="Times New Roman"/>
          <w:b/>
          <w:bCs/>
          <w:sz w:val="24"/>
          <w:szCs w:val="24"/>
          <w:shd w:val="clear" w:color="auto" w:fill="FFFFFF"/>
        </w:rPr>
      </w:pPr>
    </w:p>
    <w:p w14:paraId="65DA34B3" w14:textId="77777777" w:rsidR="00BB7FEF" w:rsidRPr="00D87B94" w:rsidRDefault="00BB7FEF">
      <w:pPr>
        <w:rPr>
          <w:rFonts w:ascii="Times New Roman" w:hAnsi="Times New Roman" w:cs="Times New Roman"/>
          <w:b/>
          <w:bCs/>
          <w:sz w:val="24"/>
          <w:szCs w:val="24"/>
          <w:shd w:val="clear" w:color="auto" w:fill="FFFFFF"/>
        </w:rPr>
      </w:pPr>
    </w:p>
    <w:p w14:paraId="4C8C6E0A" w14:textId="77777777" w:rsidR="00BB7FEF" w:rsidRPr="00D87B94" w:rsidRDefault="00BB7FEF">
      <w:pPr>
        <w:rPr>
          <w:rFonts w:ascii="Times New Roman" w:hAnsi="Times New Roman" w:cs="Times New Roman"/>
          <w:b/>
          <w:bCs/>
          <w:sz w:val="24"/>
          <w:szCs w:val="24"/>
          <w:shd w:val="clear" w:color="auto" w:fill="FFFFFF"/>
        </w:rPr>
      </w:pPr>
    </w:p>
    <w:p w14:paraId="6A3A442B" w14:textId="1B2C36FB" w:rsidR="00BB7FEF" w:rsidRPr="00D87B94" w:rsidRDefault="00BB7FEF">
      <w:pPr>
        <w:rPr>
          <w:rFonts w:ascii="Times New Roman" w:hAnsi="Times New Roman" w:cs="Times New Roman"/>
          <w:b/>
          <w:bCs/>
          <w:sz w:val="24"/>
          <w:szCs w:val="24"/>
          <w:shd w:val="clear" w:color="auto" w:fill="FFFFFF"/>
        </w:rPr>
      </w:pPr>
    </w:p>
    <w:p w14:paraId="7BA844D0" w14:textId="77777777" w:rsidR="00BB7FEF" w:rsidRPr="00D87B94" w:rsidRDefault="00BB7FEF">
      <w:pPr>
        <w:rPr>
          <w:rFonts w:ascii="Times New Roman" w:hAnsi="Times New Roman" w:cs="Times New Roman"/>
          <w:b/>
          <w:bCs/>
          <w:sz w:val="24"/>
          <w:szCs w:val="24"/>
          <w:shd w:val="clear" w:color="auto" w:fill="FFFFFF"/>
        </w:rPr>
      </w:pPr>
    </w:p>
    <w:p w14:paraId="6E8DA231" w14:textId="77777777" w:rsidR="00BB7FEF" w:rsidRPr="00D87B94" w:rsidRDefault="00BB7FEF">
      <w:pPr>
        <w:rPr>
          <w:rFonts w:ascii="Times New Roman" w:hAnsi="Times New Roman" w:cs="Times New Roman"/>
          <w:b/>
          <w:bCs/>
          <w:sz w:val="12"/>
          <w:szCs w:val="12"/>
          <w:shd w:val="clear" w:color="auto" w:fill="FFFFFF"/>
        </w:rPr>
      </w:pPr>
    </w:p>
    <w:p w14:paraId="30273AF1" w14:textId="77777777" w:rsidR="00BB7FEF" w:rsidRPr="00D87B94" w:rsidRDefault="00BB7FEF" w:rsidP="002C41C8">
      <w:pPr>
        <w:jc w:val="both"/>
        <w:rPr>
          <w:rFonts w:ascii="Times New Roman" w:hAnsi="Times New Roman" w:cs="Times New Roman"/>
          <w:b/>
          <w:bCs/>
          <w:sz w:val="2"/>
          <w:szCs w:val="2"/>
          <w:shd w:val="clear" w:color="auto" w:fill="FFFFFF"/>
        </w:rPr>
      </w:pPr>
    </w:p>
    <w:p w14:paraId="5CE6BAA4" w14:textId="2FB5BE84" w:rsidR="001A2E77" w:rsidRPr="00D87B94" w:rsidRDefault="0027060D" w:rsidP="002C41C8">
      <w:pPr>
        <w:jc w:val="both"/>
        <w:rPr>
          <w:rFonts w:ascii="Times New Roman" w:hAnsi="Times New Roman" w:cs="Times New Roman"/>
          <w:shd w:val="clear" w:color="auto" w:fill="FFFFFF"/>
        </w:rPr>
      </w:pPr>
      <w:r w:rsidRPr="00D87B94">
        <w:rPr>
          <w:rFonts w:ascii="Times New Roman" w:hAnsi="Times New Roman" w:cs="Times New Roman"/>
          <w:b/>
          <w:bCs/>
          <w:shd w:val="clear" w:color="auto" w:fill="FFFFFF"/>
        </w:rPr>
        <w:t>Fig. S4</w:t>
      </w:r>
      <w:r w:rsidRPr="00D87B94">
        <w:rPr>
          <w:rFonts w:ascii="Times New Roman" w:hAnsi="Times New Roman" w:cs="Times New Roman"/>
          <w:shd w:val="clear" w:color="auto" w:fill="FFFFFF"/>
        </w:rPr>
        <w:t xml:space="preserve"> </w:t>
      </w:r>
      <w:r w:rsidR="00DB790A" w:rsidRPr="00D87B94">
        <w:rPr>
          <w:rFonts w:ascii="Times New Roman" w:hAnsi="Times New Roman" w:cs="Times New Roman"/>
          <w:bCs/>
          <w:color w:val="000000" w:themeColor="text1"/>
        </w:rPr>
        <w:t>Changes in grain number in response to cumulated hours with temperature &gt; 28</w:t>
      </w:r>
      <w:r w:rsidR="00DB790A" w:rsidRPr="00D87B94">
        <w:rPr>
          <w:rFonts w:ascii="Times New Roman" w:hAnsi="Times New Roman" w:cs="Times New Roman"/>
          <w:color w:val="000000" w:themeColor="text1"/>
          <w:shd w:val="clear" w:color="auto" w:fill="FFFFFF"/>
          <w:vertAlign w:val="superscript"/>
        </w:rPr>
        <w:t>○</w:t>
      </w:r>
      <w:r w:rsidR="00DB790A" w:rsidRPr="00D87B94">
        <w:rPr>
          <w:rFonts w:ascii="Times New Roman" w:hAnsi="Times New Roman" w:cs="Times New Roman"/>
          <w:bCs/>
          <w:color w:val="000000" w:themeColor="text1"/>
        </w:rPr>
        <w:t>C at different periods of time (</w:t>
      </w:r>
      <w:r w:rsidR="00BB7FEF" w:rsidRPr="00D87B94">
        <w:rPr>
          <w:rFonts w:ascii="Times New Roman" w:hAnsi="Times New Roman" w:cs="Times New Roman"/>
          <w:bCs/>
          <w:color w:val="000000" w:themeColor="text1"/>
        </w:rPr>
        <w:t xml:space="preserve">i.e. </w:t>
      </w:r>
      <w:r w:rsidR="00602253" w:rsidRPr="00D87B94">
        <w:rPr>
          <w:rFonts w:ascii="Times New Roman" w:hAnsi="Times New Roman" w:cs="Times New Roman"/>
          <w:bCs/>
          <w:color w:val="000000" w:themeColor="text1"/>
        </w:rPr>
        <w:t>3</w:t>
      </w:r>
      <w:r w:rsidR="00DB790A" w:rsidRPr="00D87B94">
        <w:rPr>
          <w:rFonts w:ascii="Times New Roman" w:hAnsi="Times New Roman" w:cs="Times New Roman"/>
          <w:bCs/>
          <w:color w:val="000000" w:themeColor="text1"/>
        </w:rPr>
        <w:t>00-</w:t>
      </w:r>
      <w:r w:rsidR="00602253" w:rsidRPr="00D87B94">
        <w:rPr>
          <w:rFonts w:ascii="Times New Roman" w:hAnsi="Times New Roman" w:cs="Times New Roman"/>
          <w:bCs/>
          <w:color w:val="000000" w:themeColor="text1"/>
        </w:rPr>
        <w:t>4</w:t>
      </w:r>
      <w:r w:rsidR="00DB790A" w:rsidRPr="00D87B94">
        <w:rPr>
          <w:rFonts w:ascii="Times New Roman" w:hAnsi="Times New Roman" w:cs="Times New Roman"/>
          <w:bCs/>
          <w:color w:val="000000" w:themeColor="text1"/>
        </w:rPr>
        <w:t>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 xml:space="preserve">Cd pre flowering, </w:t>
      </w:r>
      <w:r w:rsidR="00602253" w:rsidRPr="00D87B94">
        <w:rPr>
          <w:rFonts w:ascii="Times New Roman" w:hAnsi="Times New Roman" w:cs="Times New Roman"/>
          <w:bCs/>
          <w:color w:val="000000" w:themeColor="text1"/>
        </w:rPr>
        <w:t>2</w:t>
      </w:r>
      <w:r w:rsidR="00DB790A" w:rsidRPr="00D87B94">
        <w:rPr>
          <w:rFonts w:ascii="Times New Roman" w:hAnsi="Times New Roman" w:cs="Times New Roman"/>
          <w:bCs/>
          <w:color w:val="000000" w:themeColor="text1"/>
        </w:rPr>
        <w:t>00-</w:t>
      </w:r>
      <w:r w:rsidR="00602253" w:rsidRPr="00D87B94">
        <w:rPr>
          <w:rFonts w:ascii="Times New Roman" w:hAnsi="Times New Roman" w:cs="Times New Roman"/>
          <w:bCs/>
          <w:color w:val="000000" w:themeColor="text1"/>
        </w:rPr>
        <w:t>3</w:t>
      </w:r>
      <w:r w:rsidR="00DB790A" w:rsidRPr="00D87B94">
        <w:rPr>
          <w:rFonts w:ascii="Times New Roman" w:hAnsi="Times New Roman" w:cs="Times New Roman"/>
          <w:bCs/>
          <w:color w:val="000000" w:themeColor="text1"/>
        </w:rPr>
        <w:t>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 xml:space="preserve">Cd pre flowering, </w:t>
      </w:r>
      <w:r w:rsidR="00602253" w:rsidRPr="00D87B94">
        <w:rPr>
          <w:rFonts w:ascii="Times New Roman" w:hAnsi="Times New Roman" w:cs="Times New Roman"/>
          <w:bCs/>
          <w:color w:val="000000" w:themeColor="text1"/>
        </w:rPr>
        <w:t>1</w:t>
      </w:r>
      <w:r w:rsidR="00DB790A" w:rsidRPr="00D87B94">
        <w:rPr>
          <w:rFonts w:ascii="Times New Roman" w:hAnsi="Times New Roman" w:cs="Times New Roman"/>
          <w:bCs/>
          <w:color w:val="000000" w:themeColor="text1"/>
        </w:rPr>
        <w:t>00-</w:t>
      </w:r>
      <w:r w:rsidR="00602253" w:rsidRPr="00D87B94">
        <w:rPr>
          <w:rFonts w:ascii="Times New Roman" w:hAnsi="Times New Roman" w:cs="Times New Roman"/>
          <w:bCs/>
          <w:color w:val="000000" w:themeColor="text1"/>
        </w:rPr>
        <w:t>2</w:t>
      </w:r>
      <w:r w:rsidR="00DB790A" w:rsidRPr="00D87B94">
        <w:rPr>
          <w:rFonts w:ascii="Times New Roman" w:hAnsi="Times New Roman" w:cs="Times New Roman"/>
          <w:bCs/>
          <w:color w:val="000000" w:themeColor="text1"/>
        </w:rPr>
        <w:t>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 xml:space="preserve">Cd pre flowering, </w:t>
      </w:r>
      <w:r w:rsidR="00602253" w:rsidRPr="00D87B94">
        <w:rPr>
          <w:rFonts w:ascii="Times New Roman" w:hAnsi="Times New Roman" w:cs="Times New Roman"/>
          <w:bCs/>
          <w:color w:val="000000" w:themeColor="text1"/>
        </w:rPr>
        <w:t>0-</w:t>
      </w:r>
      <w:r w:rsidR="00DB790A" w:rsidRPr="00D87B94">
        <w:rPr>
          <w:rFonts w:ascii="Times New Roman" w:hAnsi="Times New Roman" w:cs="Times New Roman"/>
          <w:bCs/>
          <w:color w:val="000000" w:themeColor="text1"/>
        </w:rPr>
        <w:t>100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Cd pre flowering, and 0-100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C</w:t>
      </w:r>
      <w:r w:rsidR="00B63EE1" w:rsidRPr="00D87B94">
        <w:rPr>
          <w:rFonts w:ascii="Times New Roman" w:hAnsi="Times New Roman" w:cs="Times New Roman"/>
          <w:bCs/>
          <w:color w:val="000000" w:themeColor="text1"/>
        </w:rPr>
        <w:t>d</w:t>
      </w:r>
      <w:r w:rsidR="00DB790A" w:rsidRPr="00D87B94">
        <w:rPr>
          <w:rFonts w:ascii="Times New Roman" w:hAnsi="Times New Roman" w:cs="Times New Roman"/>
          <w:bCs/>
          <w:color w:val="000000" w:themeColor="text1"/>
        </w:rPr>
        <w:t xml:space="preserve"> post flowering). Data correspond to the mean of 20 </w:t>
      </w:r>
      <w:r w:rsidR="00BB7FEF" w:rsidRPr="00D87B94">
        <w:rPr>
          <w:rFonts w:ascii="Times New Roman" w:hAnsi="Times New Roman" w:cs="Times New Roman"/>
          <w:bCs/>
          <w:color w:val="000000" w:themeColor="text1"/>
        </w:rPr>
        <w:t>-</w:t>
      </w:r>
      <w:r w:rsidR="00DB790A" w:rsidRPr="00D87B94">
        <w:rPr>
          <w:rFonts w:ascii="Times New Roman" w:hAnsi="Times New Roman" w:cs="Times New Roman"/>
          <w:bCs/>
          <w:color w:val="000000" w:themeColor="text1"/>
        </w:rPr>
        <w:t xml:space="preserve"> 32 genotypes with four independent replicates in each environment. Spike data are collected from the individual spikes (~20 for each replicate) exposed to heat at synchronised developmental stages. Quadrate data were collected by harvesting 0.5 m linear meter of plants tagged at synchronised flowering in the PEM. Plot data were collected from the whole conventional plots of naturally flowering genotypes (stage not synchronised during heatwaves). Quadrate and plot data are presented per unit area (m</w:t>
      </w:r>
      <w:r w:rsidR="00DB790A" w:rsidRPr="00D87B94">
        <w:rPr>
          <w:rFonts w:ascii="Times New Roman" w:hAnsi="Times New Roman" w:cs="Times New Roman"/>
          <w:bCs/>
          <w:color w:val="000000" w:themeColor="text1"/>
          <w:vertAlign w:val="superscript"/>
        </w:rPr>
        <w:t>-2</w:t>
      </w:r>
      <w:r w:rsidR="00DB790A" w:rsidRPr="00D87B94">
        <w:rPr>
          <w:rFonts w:ascii="Times New Roman" w:hAnsi="Times New Roman" w:cs="Times New Roman"/>
          <w:bCs/>
          <w:color w:val="000000" w:themeColor="text1"/>
        </w:rPr>
        <w:t>)</w:t>
      </w:r>
      <w:r w:rsidR="00B5013A" w:rsidRPr="00D87B94">
        <w:rPr>
          <w:rFonts w:ascii="Times New Roman" w:hAnsi="Times New Roman" w:cs="Times New Roman"/>
          <w:bCs/>
          <w:color w:val="000000" w:themeColor="text1"/>
        </w:rPr>
        <w:t>, and data for spike data correspond to the number of grains per spike</w:t>
      </w:r>
      <w:r w:rsidR="00DB790A" w:rsidRPr="00D87B94">
        <w:rPr>
          <w:rFonts w:ascii="Times New Roman" w:hAnsi="Times New Roman" w:cs="Times New Roman"/>
          <w:bCs/>
          <w:color w:val="000000" w:themeColor="text1"/>
        </w:rPr>
        <w:t xml:space="preserve">. </w:t>
      </w:r>
      <w:r w:rsidR="00B5013A" w:rsidRPr="00D87B94">
        <w:rPr>
          <w:rFonts w:ascii="Times New Roman" w:hAnsi="Times New Roman" w:cs="Times New Roman"/>
          <w:bCs/>
          <w:color w:val="000000" w:themeColor="text1"/>
        </w:rPr>
        <w:t xml:space="preserve">Regressions with equation presented in bold font at a </w:t>
      </w:r>
      <w:r w:rsidR="00B5013A" w:rsidRPr="00D87B94">
        <w:rPr>
          <w:rFonts w:ascii="Times New Roman" w:hAnsi="Times New Roman" w:cs="Times New Roman"/>
          <w:bCs/>
          <w:i/>
          <w:iCs/>
          <w:color w:val="000000" w:themeColor="text1"/>
        </w:rPr>
        <w:t>P</w:t>
      </w:r>
      <w:r w:rsidR="00B5013A" w:rsidRPr="00D87B94">
        <w:rPr>
          <w:rFonts w:ascii="Times New Roman" w:hAnsi="Times New Roman" w:cs="Times New Roman"/>
          <w:bCs/>
          <w:color w:val="000000" w:themeColor="text1"/>
        </w:rPr>
        <w:t xml:space="preserve"> value &lt; 0.05.</w:t>
      </w:r>
    </w:p>
    <w:p w14:paraId="3E9B9E21" w14:textId="61C309E5" w:rsidR="00683C09" w:rsidRPr="00D87B94" w:rsidRDefault="00683C09">
      <w:pPr>
        <w:rPr>
          <w:rFonts w:ascii="Times New Roman" w:hAnsi="Times New Roman" w:cs="Times New Roman"/>
          <w:sz w:val="24"/>
          <w:szCs w:val="24"/>
          <w:shd w:val="clear" w:color="auto" w:fill="FFFFFF"/>
        </w:rPr>
      </w:pPr>
      <w:r w:rsidRPr="00D87B94">
        <w:rPr>
          <w:rFonts w:ascii="Times New Roman" w:hAnsi="Times New Roman" w:cs="Times New Roman"/>
          <w:noProof/>
          <w:sz w:val="24"/>
          <w:szCs w:val="24"/>
          <w:shd w:val="clear" w:color="auto" w:fill="FFFFFF"/>
        </w:rPr>
        <w:lastRenderedPageBreak/>
        <w:drawing>
          <wp:anchor distT="0" distB="0" distL="114300" distR="114300" simplePos="0" relativeHeight="251663360" behindDoc="0" locked="0" layoutInCell="1" allowOverlap="1" wp14:anchorId="7731E34A" wp14:editId="25C41FC7">
            <wp:simplePos x="0" y="0"/>
            <wp:positionH relativeFrom="column">
              <wp:posOffset>151765</wp:posOffset>
            </wp:positionH>
            <wp:positionV relativeFrom="paragraph">
              <wp:posOffset>-271780</wp:posOffset>
            </wp:positionV>
            <wp:extent cx="8415529" cy="5149449"/>
            <wp:effectExtent l="0" t="0" r="5080" b="0"/>
            <wp:wrapNone/>
            <wp:docPr id="1390452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5529" cy="5149449"/>
                    </a:xfrm>
                    <a:prstGeom prst="rect">
                      <a:avLst/>
                    </a:prstGeom>
                    <a:noFill/>
                  </pic:spPr>
                </pic:pic>
              </a:graphicData>
            </a:graphic>
          </wp:anchor>
        </w:drawing>
      </w:r>
    </w:p>
    <w:p w14:paraId="7F250B84" w14:textId="36757BEA" w:rsidR="00683C09" w:rsidRPr="00D87B94" w:rsidRDefault="00683C09">
      <w:pPr>
        <w:rPr>
          <w:rFonts w:ascii="Times New Roman" w:hAnsi="Times New Roman" w:cs="Times New Roman"/>
          <w:sz w:val="24"/>
          <w:szCs w:val="24"/>
          <w:shd w:val="clear" w:color="auto" w:fill="FFFFFF"/>
        </w:rPr>
      </w:pPr>
    </w:p>
    <w:p w14:paraId="3653161B" w14:textId="5EC2DD3E" w:rsidR="00683C09" w:rsidRPr="00D87B94" w:rsidRDefault="00683C09">
      <w:pPr>
        <w:rPr>
          <w:rFonts w:ascii="Times New Roman" w:hAnsi="Times New Roman" w:cs="Times New Roman"/>
          <w:sz w:val="24"/>
          <w:szCs w:val="24"/>
          <w:shd w:val="clear" w:color="auto" w:fill="FFFFFF"/>
        </w:rPr>
      </w:pPr>
    </w:p>
    <w:p w14:paraId="5A065162" w14:textId="368B8447" w:rsidR="00683C09" w:rsidRPr="00D87B94" w:rsidRDefault="00683C09">
      <w:pPr>
        <w:rPr>
          <w:rFonts w:ascii="Times New Roman" w:hAnsi="Times New Roman" w:cs="Times New Roman"/>
          <w:sz w:val="24"/>
          <w:szCs w:val="24"/>
          <w:shd w:val="clear" w:color="auto" w:fill="FFFFFF"/>
        </w:rPr>
      </w:pPr>
    </w:p>
    <w:p w14:paraId="520C00A9" w14:textId="6445556D" w:rsidR="00683C09" w:rsidRPr="00D87B94" w:rsidRDefault="00683C09">
      <w:pPr>
        <w:rPr>
          <w:rFonts w:ascii="Times New Roman" w:hAnsi="Times New Roman" w:cs="Times New Roman"/>
          <w:sz w:val="24"/>
          <w:szCs w:val="24"/>
          <w:shd w:val="clear" w:color="auto" w:fill="FFFFFF"/>
        </w:rPr>
      </w:pPr>
    </w:p>
    <w:p w14:paraId="6D80A0C3" w14:textId="559AB9EE" w:rsidR="00683C09" w:rsidRPr="00D87B94" w:rsidRDefault="00683C09">
      <w:pPr>
        <w:rPr>
          <w:rFonts w:ascii="Times New Roman" w:hAnsi="Times New Roman" w:cs="Times New Roman"/>
          <w:sz w:val="24"/>
          <w:szCs w:val="24"/>
          <w:shd w:val="clear" w:color="auto" w:fill="FFFFFF"/>
        </w:rPr>
      </w:pPr>
    </w:p>
    <w:p w14:paraId="0E072C06" w14:textId="673EB7B0" w:rsidR="00683C09" w:rsidRPr="00D87B94" w:rsidRDefault="00683C09">
      <w:pPr>
        <w:rPr>
          <w:rFonts w:ascii="Times New Roman" w:hAnsi="Times New Roman" w:cs="Times New Roman"/>
          <w:sz w:val="24"/>
          <w:szCs w:val="24"/>
          <w:shd w:val="clear" w:color="auto" w:fill="FFFFFF"/>
        </w:rPr>
      </w:pPr>
    </w:p>
    <w:p w14:paraId="198501B4" w14:textId="77777777" w:rsidR="00683C09" w:rsidRPr="00D87B94" w:rsidRDefault="00683C09">
      <w:pPr>
        <w:rPr>
          <w:rFonts w:ascii="Times New Roman" w:hAnsi="Times New Roman" w:cs="Times New Roman"/>
          <w:sz w:val="24"/>
          <w:szCs w:val="24"/>
          <w:shd w:val="clear" w:color="auto" w:fill="FFFFFF"/>
        </w:rPr>
      </w:pPr>
    </w:p>
    <w:p w14:paraId="56AC16EC" w14:textId="39C359C8" w:rsidR="00683C09" w:rsidRPr="00D87B94" w:rsidRDefault="00683C09">
      <w:pPr>
        <w:rPr>
          <w:rFonts w:ascii="Times New Roman" w:hAnsi="Times New Roman" w:cs="Times New Roman"/>
          <w:sz w:val="24"/>
          <w:szCs w:val="24"/>
          <w:shd w:val="clear" w:color="auto" w:fill="FFFFFF"/>
        </w:rPr>
      </w:pPr>
    </w:p>
    <w:p w14:paraId="291A83D5" w14:textId="78298D73" w:rsidR="00683C09" w:rsidRPr="00D87B94" w:rsidRDefault="00683C09">
      <w:pPr>
        <w:rPr>
          <w:rFonts w:ascii="Times New Roman" w:hAnsi="Times New Roman" w:cs="Times New Roman"/>
          <w:sz w:val="24"/>
          <w:szCs w:val="24"/>
          <w:shd w:val="clear" w:color="auto" w:fill="FFFFFF"/>
        </w:rPr>
      </w:pPr>
    </w:p>
    <w:p w14:paraId="32500259" w14:textId="3E086580" w:rsidR="00683C09" w:rsidRPr="00D87B94" w:rsidRDefault="00683C09">
      <w:pPr>
        <w:rPr>
          <w:rFonts w:ascii="Times New Roman" w:hAnsi="Times New Roman" w:cs="Times New Roman"/>
          <w:sz w:val="24"/>
          <w:szCs w:val="24"/>
          <w:shd w:val="clear" w:color="auto" w:fill="FFFFFF"/>
        </w:rPr>
      </w:pPr>
    </w:p>
    <w:p w14:paraId="7353C953" w14:textId="77777777" w:rsidR="00683C09" w:rsidRPr="00D87B94" w:rsidRDefault="00683C09">
      <w:pPr>
        <w:rPr>
          <w:rFonts w:ascii="Times New Roman" w:hAnsi="Times New Roman" w:cs="Times New Roman"/>
          <w:sz w:val="24"/>
          <w:szCs w:val="24"/>
          <w:shd w:val="clear" w:color="auto" w:fill="FFFFFF"/>
        </w:rPr>
      </w:pPr>
    </w:p>
    <w:p w14:paraId="20F6EA94" w14:textId="77777777" w:rsidR="00683C09" w:rsidRPr="00D87B94" w:rsidRDefault="00683C09">
      <w:pPr>
        <w:rPr>
          <w:rFonts w:ascii="Times New Roman" w:hAnsi="Times New Roman" w:cs="Times New Roman"/>
          <w:sz w:val="24"/>
          <w:szCs w:val="24"/>
          <w:shd w:val="clear" w:color="auto" w:fill="FFFFFF"/>
        </w:rPr>
      </w:pPr>
    </w:p>
    <w:p w14:paraId="67AD88D9" w14:textId="77777777" w:rsidR="00683C09" w:rsidRPr="00D87B94" w:rsidRDefault="00683C09">
      <w:pPr>
        <w:rPr>
          <w:rFonts w:ascii="Times New Roman" w:hAnsi="Times New Roman" w:cs="Times New Roman"/>
          <w:sz w:val="24"/>
          <w:szCs w:val="24"/>
          <w:shd w:val="clear" w:color="auto" w:fill="FFFFFF"/>
        </w:rPr>
      </w:pPr>
    </w:p>
    <w:p w14:paraId="35822C09" w14:textId="77777777" w:rsidR="00683C09" w:rsidRPr="00D87B94" w:rsidRDefault="00683C09">
      <w:pPr>
        <w:rPr>
          <w:rFonts w:ascii="Times New Roman" w:hAnsi="Times New Roman" w:cs="Times New Roman"/>
          <w:sz w:val="24"/>
          <w:szCs w:val="24"/>
          <w:shd w:val="clear" w:color="auto" w:fill="FFFFFF"/>
        </w:rPr>
      </w:pPr>
    </w:p>
    <w:p w14:paraId="661C7600" w14:textId="77777777" w:rsidR="00683C09" w:rsidRPr="00D87B94" w:rsidRDefault="00683C09">
      <w:pPr>
        <w:rPr>
          <w:rFonts w:ascii="Times New Roman" w:hAnsi="Times New Roman" w:cs="Times New Roman"/>
          <w:sz w:val="24"/>
          <w:szCs w:val="24"/>
          <w:shd w:val="clear" w:color="auto" w:fill="FFFFFF"/>
        </w:rPr>
      </w:pPr>
    </w:p>
    <w:p w14:paraId="1D28D7B5" w14:textId="26428A5E" w:rsidR="00F0124D" w:rsidRPr="00D87B94" w:rsidRDefault="00F0124D"/>
    <w:p w14:paraId="141E4064" w14:textId="18663900" w:rsidR="00B5013A" w:rsidRPr="00D87B94" w:rsidRDefault="00F0124D" w:rsidP="00B5013A">
      <w:pPr>
        <w:jc w:val="both"/>
        <w:rPr>
          <w:rFonts w:ascii="Times New Roman" w:hAnsi="Times New Roman" w:cs="Times New Roman"/>
          <w:bCs/>
          <w:color w:val="000000" w:themeColor="text1"/>
        </w:rPr>
      </w:pPr>
      <w:r w:rsidRPr="00D87B94">
        <w:rPr>
          <w:rFonts w:ascii="Times New Roman" w:hAnsi="Times New Roman" w:cs="Times New Roman"/>
          <w:b/>
          <w:bCs/>
          <w:shd w:val="clear" w:color="auto" w:fill="FFFFFF"/>
        </w:rPr>
        <w:t>Fig. S5</w:t>
      </w:r>
      <w:r w:rsidRPr="00D87B94">
        <w:rPr>
          <w:rFonts w:ascii="Times New Roman" w:hAnsi="Times New Roman" w:cs="Times New Roman"/>
          <w:shd w:val="clear" w:color="auto" w:fill="FFFFFF"/>
        </w:rPr>
        <w:t xml:space="preserve"> </w:t>
      </w:r>
      <w:r w:rsidRPr="00D87B94">
        <w:rPr>
          <w:rFonts w:ascii="Times New Roman" w:hAnsi="Times New Roman" w:cs="Times New Roman"/>
          <w:bCs/>
          <w:color w:val="000000" w:themeColor="text1"/>
        </w:rPr>
        <w:t xml:space="preserve">Changes in grain number in response to cumulated </w:t>
      </w:r>
      <w:r w:rsidR="008B7567" w:rsidRPr="00D87B94">
        <w:rPr>
          <w:rFonts w:ascii="Times New Roman" w:hAnsi="Times New Roman" w:cs="Times New Roman"/>
          <w:bCs/>
          <w:color w:val="000000" w:themeColor="text1"/>
        </w:rPr>
        <w:t>days</w:t>
      </w:r>
      <w:r w:rsidRPr="00D87B94">
        <w:rPr>
          <w:rFonts w:ascii="Times New Roman" w:hAnsi="Times New Roman" w:cs="Times New Roman"/>
          <w:bCs/>
          <w:color w:val="000000" w:themeColor="text1"/>
        </w:rPr>
        <w:t xml:space="preserve"> with temperature &gt; 28</w:t>
      </w:r>
      <w:r w:rsidRPr="00D87B94">
        <w:rPr>
          <w:rFonts w:ascii="Times New Roman" w:hAnsi="Times New Roman" w:cs="Times New Roman"/>
          <w:color w:val="000000" w:themeColor="text1"/>
          <w:shd w:val="clear" w:color="auto" w:fill="FFFFFF"/>
          <w:vertAlign w:val="superscript"/>
        </w:rPr>
        <w:t>○</w:t>
      </w:r>
      <w:r w:rsidRPr="00D87B94">
        <w:rPr>
          <w:rFonts w:ascii="Times New Roman" w:hAnsi="Times New Roman" w:cs="Times New Roman"/>
          <w:bCs/>
          <w:color w:val="000000" w:themeColor="text1"/>
        </w:rPr>
        <w:t>C at different periods of time (</w:t>
      </w:r>
      <w:r w:rsidR="00683C09" w:rsidRPr="00D87B94">
        <w:rPr>
          <w:rFonts w:ascii="Times New Roman" w:hAnsi="Times New Roman" w:cs="Times New Roman"/>
          <w:bCs/>
          <w:color w:val="000000" w:themeColor="text1"/>
        </w:rPr>
        <w:t xml:space="preserve">i.e. </w:t>
      </w:r>
      <w:r w:rsidRPr="00D87B94">
        <w:rPr>
          <w:rFonts w:ascii="Times New Roman" w:hAnsi="Times New Roman" w:cs="Times New Roman"/>
          <w:bCs/>
          <w:color w:val="000000" w:themeColor="text1"/>
        </w:rPr>
        <w:t>300-400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Cd pre flowering, 200-300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Cd pre flowering, 100-200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Cd pre flowering, 0-100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Cd pre flowering, and 0-100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 xml:space="preserve">Cd post flowering). Data correspond to the mean of 20 – 32 genotypes with four independent replicates in each environment. Spike data are collected from the individual spikes (~20 for each replicate) exposed to heat at synchronised developmental stages. Quadrate data were collected by harvesting 0.5 m linear meter of plants tagged at synchronised flowering in the PEM. Plot data were collected from the whole conventional plots of naturally flowering genotypes (stage not synchronised during heatwaves). </w:t>
      </w:r>
      <w:r w:rsidR="00B5013A" w:rsidRPr="00D87B94">
        <w:rPr>
          <w:rFonts w:ascii="Times New Roman" w:hAnsi="Times New Roman" w:cs="Times New Roman"/>
          <w:bCs/>
          <w:color w:val="000000" w:themeColor="text1"/>
        </w:rPr>
        <w:t>Quadrate and plot data are presented per unit area (m</w:t>
      </w:r>
      <w:r w:rsidR="00B5013A" w:rsidRPr="00D87B94">
        <w:rPr>
          <w:rFonts w:ascii="Times New Roman" w:hAnsi="Times New Roman" w:cs="Times New Roman"/>
          <w:bCs/>
          <w:color w:val="000000" w:themeColor="text1"/>
          <w:vertAlign w:val="superscript"/>
        </w:rPr>
        <w:t>-2</w:t>
      </w:r>
      <w:r w:rsidR="00B5013A" w:rsidRPr="00D87B94">
        <w:rPr>
          <w:rFonts w:ascii="Times New Roman" w:hAnsi="Times New Roman" w:cs="Times New Roman"/>
          <w:bCs/>
          <w:color w:val="000000" w:themeColor="text1"/>
        </w:rPr>
        <w:t xml:space="preserve">), and data for spike data correspond to the number of grains per spike. Regressions with equation presented in bold font at a </w:t>
      </w:r>
      <w:r w:rsidR="00B5013A" w:rsidRPr="00D87B94">
        <w:rPr>
          <w:rFonts w:ascii="Times New Roman" w:hAnsi="Times New Roman" w:cs="Times New Roman"/>
          <w:bCs/>
          <w:i/>
          <w:iCs/>
          <w:color w:val="000000" w:themeColor="text1"/>
        </w:rPr>
        <w:t>P</w:t>
      </w:r>
      <w:r w:rsidR="00B5013A" w:rsidRPr="00D87B94">
        <w:rPr>
          <w:rFonts w:ascii="Times New Roman" w:hAnsi="Times New Roman" w:cs="Times New Roman"/>
          <w:bCs/>
          <w:color w:val="000000" w:themeColor="text1"/>
        </w:rPr>
        <w:t xml:space="preserve"> value &lt; 0.05.</w:t>
      </w:r>
    </w:p>
    <w:p w14:paraId="48B7F449" w14:textId="071BF60A" w:rsidR="00B5013A" w:rsidRPr="00D87B94" w:rsidRDefault="00B5013A">
      <w:pPr>
        <w:rPr>
          <w:rFonts w:ascii="Times New Roman" w:hAnsi="Times New Roman" w:cs="Times New Roman"/>
          <w:bCs/>
          <w:color w:val="000000" w:themeColor="text1"/>
        </w:rPr>
      </w:pPr>
    </w:p>
    <w:p w14:paraId="396C1056" w14:textId="56BA8438" w:rsidR="00683C09" w:rsidRPr="00D87B94" w:rsidRDefault="00683C09">
      <w:pPr>
        <w:rPr>
          <w:rFonts w:ascii="Times New Roman" w:hAnsi="Times New Roman" w:cs="Times New Roman"/>
          <w:bCs/>
          <w:color w:val="000000" w:themeColor="text1"/>
        </w:rPr>
      </w:pPr>
      <w:r w:rsidRPr="00D87B94">
        <w:rPr>
          <w:rFonts w:ascii="Times New Roman" w:hAnsi="Times New Roman" w:cs="Times New Roman"/>
          <w:bCs/>
          <w:noProof/>
          <w:color w:val="000000" w:themeColor="text1"/>
        </w:rPr>
        <w:drawing>
          <wp:anchor distT="0" distB="0" distL="114300" distR="114300" simplePos="0" relativeHeight="251664384" behindDoc="0" locked="0" layoutInCell="1" allowOverlap="1" wp14:anchorId="5B3CAE9B" wp14:editId="061F1C08">
            <wp:simplePos x="0" y="0"/>
            <wp:positionH relativeFrom="column">
              <wp:posOffset>-64770</wp:posOffset>
            </wp:positionH>
            <wp:positionV relativeFrom="paragraph">
              <wp:posOffset>98425</wp:posOffset>
            </wp:positionV>
            <wp:extent cx="8938796" cy="4325179"/>
            <wp:effectExtent l="0" t="0" r="0" b="0"/>
            <wp:wrapNone/>
            <wp:docPr id="283471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38796" cy="4325179"/>
                    </a:xfrm>
                    <a:prstGeom prst="rect">
                      <a:avLst/>
                    </a:prstGeom>
                    <a:noFill/>
                  </pic:spPr>
                </pic:pic>
              </a:graphicData>
            </a:graphic>
          </wp:anchor>
        </w:drawing>
      </w:r>
    </w:p>
    <w:p w14:paraId="12D85389" w14:textId="3FC649A5" w:rsidR="00683C09" w:rsidRPr="00D87B94" w:rsidRDefault="00683C09">
      <w:pPr>
        <w:rPr>
          <w:rFonts w:ascii="Times New Roman" w:hAnsi="Times New Roman" w:cs="Times New Roman"/>
          <w:bCs/>
          <w:color w:val="000000" w:themeColor="text1"/>
        </w:rPr>
      </w:pPr>
    </w:p>
    <w:p w14:paraId="56EAA6F1" w14:textId="4CCE6A8F" w:rsidR="00683C09" w:rsidRPr="00D87B94" w:rsidRDefault="00683C09">
      <w:pPr>
        <w:rPr>
          <w:rFonts w:ascii="Times New Roman" w:hAnsi="Times New Roman" w:cs="Times New Roman"/>
          <w:bCs/>
          <w:color w:val="000000" w:themeColor="text1"/>
        </w:rPr>
      </w:pPr>
    </w:p>
    <w:p w14:paraId="14177FBA" w14:textId="7F78E7EC" w:rsidR="005E29B3" w:rsidRPr="00D87B94" w:rsidRDefault="005E29B3">
      <w:pPr>
        <w:rPr>
          <w:rFonts w:ascii="Times New Roman" w:hAnsi="Times New Roman" w:cs="Times New Roman"/>
          <w:iCs/>
          <w:sz w:val="24"/>
          <w:szCs w:val="24"/>
        </w:rPr>
      </w:pPr>
    </w:p>
    <w:p w14:paraId="317018FC" w14:textId="77777777" w:rsidR="00683C09" w:rsidRPr="00D87B94" w:rsidRDefault="00683C09">
      <w:pPr>
        <w:rPr>
          <w:rFonts w:ascii="Times New Roman" w:hAnsi="Times New Roman" w:cs="Times New Roman"/>
          <w:iCs/>
          <w:sz w:val="24"/>
          <w:szCs w:val="24"/>
        </w:rPr>
      </w:pPr>
    </w:p>
    <w:p w14:paraId="747AC166" w14:textId="77777777" w:rsidR="00683C09" w:rsidRPr="00D87B94" w:rsidRDefault="00683C09">
      <w:pPr>
        <w:rPr>
          <w:rFonts w:ascii="Times New Roman" w:hAnsi="Times New Roman" w:cs="Times New Roman"/>
          <w:iCs/>
          <w:sz w:val="24"/>
          <w:szCs w:val="24"/>
        </w:rPr>
      </w:pPr>
    </w:p>
    <w:p w14:paraId="38FB1BC7" w14:textId="77777777" w:rsidR="00683C09" w:rsidRPr="00D87B94" w:rsidRDefault="00683C09">
      <w:pPr>
        <w:rPr>
          <w:rFonts w:ascii="Times New Roman" w:hAnsi="Times New Roman" w:cs="Times New Roman"/>
          <w:iCs/>
          <w:sz w:val="24"/>
          <w:szCs w:val="24"/>
        </w:rPr>
      </w:pPr>
    </w:p>
    <w:p w14:paraId="150EEF11" w14:textId="77777777" w:rsidR="00683C09" w:rsidRPr="00D87B94" w:rsidRDefault="00683C09">
      <w:pPr>
        <w:rPr>
          <w:rFonts w:ascii="Times New Roman" w:hAnsi="Times New Roman" w:cs="Times New Roman"/>
          <w:iCs/>
          <w:sz w:val="24"/>
          <w:szCs w:val="24"/>
        </w:rPr>
      </w:pPr>
    </w:p>
    <w:p w14:paraId="175552E1" w14:textId="77777777" w:rsidR="00683C09" w:rsidRPr="00D87B94" w:rsidRDefault="00683C09">
      <w:pPr>
        <w:rPr>
          <w:rFonts w:ascii="Times New Roman" w:hAnsi="Times New Roman" w:cs="Times New Roman"/>
          <w:iCs/>
          <w:sz w:val="24"/>
          <w:szCs w:val="24"/>
        </w:rPr>
      </w:pPr>
    </w:p>
    <w:p w14:paraId="5F9CEB25" w14:textId="77777777" w:rsidR="00683C09" w:rsidRPr="00D87B94" w:rsidRDefault="00683C09">
      <w:pPr>
        <w:rPr>
          <w:rFonts w:ascii="Times New Roman" w:hAnsi="Times New Roman" w:cs="Times New Roman"/>
          <w:iCs/>
          <w:sz w:val="24"/>
          <w:szCs w:val="24"/>
        </w:rPr>
      </w:pPr>
    </w:p>
    <w:p w14:paraId="71461879" w14:textId="77777777" w:rsidR="00683C09" w:rsidRPr="00D87B94" w:rsidRDefault="00683C09">
      <w:pPr>
        <w:rPr>
          <w:rFonts w:ascii="Times New Roman" w:hAnsi="Times New Roman" w:cs="Times New Roman"/>
          <w:iCs/>
          <w:sz w:val="24"/>
          <w:szCs w:val="24"/>
        </w:rPr>
      </w:pPr>
    </w:p>
    <w:p w14:paraId="2C4067DE" w14:textId="77777777" w:rsidR="00683C09" w:rsidRPr="00D87B94" w:rsidRDefault="00683C09">
      <w:pPr>
        <w:rPr>
          <w:rFonts w:ascii="Times New Roman" w:hAnsi="Times New Roman" w:cs="Times New Roman"/>
          <w:iCs/>
          <w:sz w:val="24"/>
          <w:szCs w:val="24"/>
        </w:rPr>
      </w:pPr>
    </w:p>
    <w:p w14:paraId="7435D181" w14:textId="77777777" w:rsidR="00683C09" w:rsidRPr="00D87B94" w:rsidRDefault="00683C09">
      <w:pPr>
        <w:rPr>
          <w:rFonts w:ascii="Times New Roman" w:hAnsi="Times New Roman" w:cs="Times New Roman"/>
          <w:iCs/>
          <w:sz w:val="24"/>
          <w:szCs w:val="24"/>
        </w:rPr>
      </w:pPr>
    </w:p>
    <w:p w14:paraId="2B8171EC" w14:textId="77777777" w:rsidR="00683C09" w:rsidRPr="00D87B94" w:rsidRDefault="00683C09">
      <w:pPr>
        <w:rPr>
          <w:rFonts w:ascii="Times New Roman" w:hAnsi="Times New Roman" w:cs="Times New Roman"/>
          <w:iCs/>
          <w:sz w:val="24"/>
          <w:szCs w:val="24"/>
        </w:rPr>
      </w:pPr>
    </w:p>
    <w:p w14:paraId="27DD5B3F" w14:textId="77777777" w:rsidR="00683C09" w:rsidRPr="00D87B94" w:rsidRDefault="00683C09">
      <w:pPr>
        <w:rPr>
          <w:rFonts w:ascii="Times New Roman" w:hAnsi="Times New Roman" w:cs="Times New Roman"/>
          <w:iCs/>
          <w:sz w:val="24"/>
          <w:szCs w:val="24"/>
        </w:rPr>
      </w:pPr>
    </w:p>
    <w:p w14:paraId="5B6A9215" w14:textId="77777777" w:rsidR="00683C09" w:rsidRPr="00D87B94" w:rsidRDefault="00683C09">
      <w:pPr>
        <w:rPr>
          <w:rFonts w:ascii="Times New Roman" w:hAnsi="Times New Roman" w:cs="Times New Roman"/>
          <w:iCs/>
          <w:sz w:val="24"/>
          <w:szCs w:val="24"/>
        </w:rPr>
      </w:pPr>
    </w:p>
    <w:p w14:paraId="15B59684" w14:textId="0D542514" w:rsidR="002831F7" w:rsidRPr="00D87B94" w:rsidRDefault="001A2E77" w:rsidP="00F631C4">
      <w:pPr>
        <w:jc w:val="both"/>
        <w:rPr>
          <w:rFonts w:ascii="Times New Roman" w:hAnsi="Times New Roman" w:cs="Times New Roman"/>
          <w:bCs/>
          <w:color w:val="000000" w:themeColor="text1"/>
        </w:rPr>
      </w:pPr>
      <w:r w:rsidRPr="00D87B94">
        <w:rPr>
          <w:rFonts w:ascii="Times New Roman" w:hAnsi="Times New Roman" w:cs="Times New Roman"/>
          <w:b/>
          <w:bCs/>
          <w:iCs/>
        </w:rPr>
        <w:t>Fig. S</w:t>
      </w:r>
      <w:r w:rsidR="00972DC9" w:rsidRPr="00D87B94">
        <w:rPr>
          <w:rFonts w:ascii="Times New Roman" w:hAnsi="Times New Roman" w:cs="Times New Roman"/>
          <w:b/>
          <w:bCs/>
          <w:iCs/>
        </w:rPr>
        <w:t>6</w:t>
      </w:r>
      <w:r w:rsidRPr="00D87B94">
        <w:rPr>
          <w:rFonts w:ascii="Times New Roman" w:hAnsi="Times New Roman" w:cs="Times New Roman"/>
          <w:iCs/>
        </w:rPr>
        <w:t xml:space="preserve"> </w:t>
      </w:r>
      <w:r w:rsidR="00DB790A" w:rsidRPr="00D87B94">
        <w:rPr>
          <w:rFonts w:ascii="Times New Roman" w:hAnsi="Times New Roman" w:cs="Times New Roman"/>
          <w:bCs/>
          <w:color w:val="000000" w:themeColor="text1"/>
        </w:rPr>
        <w:t>Changes in individual grain weight in response to cumulated hours with temperature &gt; 32</w:t>
      </w:r>
      <w:r w:rsidR="00DB790A" w:rsidRPr="00D87B94">
        <w:rPr>
          <w:rFonts w:ascii="Times New Roman" w:hAnsi="Times New Roman" w:cs="Times New Roman"/>
          <w:color w:val="000000" w:themeColor="text1"/>
          <w:shd w:val="clear" w:color="auto" w:fill="FFFFFF"/>
          <w:vertAlign w:val="superscript"/>
        </w:rPr>
        <w:t>○</w:t>
      </w:r>
      <w:r w:rsidR="00DB790A" w:rsidRPr="00D87B94">
        <w:rPr>
          <w:rFonts w:ascii="Times New Roman" w:hAnsi="Times New Roman" w:cs="Times New Roman"/>
          <w:bCs/>
          <w:color w:val="000000" w:themeColor="text1"/>
        </w:rPr>
        <w:t>C at different post-flowering periods (</w:t>
      </w:r>
      <w:r w:rsidR="00683C09" w:rsidRPr="00D87B94">
        <w:rPr>
          <w:rFonts w:ascii="Times New Roman" w:hAnsi="Times New Roman" w:cs="Times New Roman"/>
          <w:bCs/>
          <w:color w:val="000000" w:themeColor="text1"/>
        </w:rPr>
        <w:t xml:space="preserve">i.e. </w:t>
      </w:r>
      <w:r w:rsidR="00DB790A" w:rsidRPr="00D87B94">
        <w:rPr>
          <w:rFonts w:ascii="Times New Roman" w:hAnsi="Times New Roman" w:cs="Times New Roman"/>
          <w:bCs/>
          <w:color w:val="000000" w:themeColor="text1"/>
        </w:rPr>
        <w:t>0-100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Cd, 100-200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Cd, 200-300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Cd, 300-400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Cd, 400-500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Cd and the whole 0-500</w:t>
      </w:r>
      <w:r w:rsidR="00D20F1E" w:rsidRPr="00D87B94">
        <w:rPr>
          <w:rFonts w:ascii="Times New Roman" w:hAnsi="Times New Roman" w:cs="Times New Roman"/>
          <w:shd w:val="clear" w:color="auto" w:fill="FFFFFF"/>
          <w:vertAlign w:val="superscript"/>
        </w:rPr>
        <w:t>○</w:t>
      </w:r>
      <w:r w:rsidR="00DB790A" w:rsidRPr="00D87B94">
        <w:rPr>
          <w:rFonts w:ascii="Times New Roman" w:hAnsi="Times New Roman" w:cs="Times New Roman"/>
          <w:bCs/>
          <w:color w:val="000000" w:themeColor="text1"/>
        </w:rPr>
        <w:t xml:space="preserve">Cd post-flowering period). Data correspond to the mean of 20 – 32 genotypes with four independent replicates in each environment. Spike data are collected from the individual spikes (~20 for each replicate) exposed to heat at synchronised developmental stages. Quadrate data were collected by harvesting 0.5 m linear meter of plants tagged at synchronised flowering in the PEM. Plot data were collected from the whole conventional plots of naturally flowering genotypes (stage not synchronised during heatwaves). </w:t>
      </w:r>
      <w:r w:rsidR="00683C09" w:rsidRPr="00D87B94">
        <w:rPr>
          <w:rFonts w:ascii="Times New Roman" w:hAnsi="Times New Roman" w:cs="Times New Roman"/>
          <w:bCs/>
          <w:color w:val="000000" w:themeColor="text1"/>
        </w:rPr>
        <w:t xml:space="preserve">Regressions with equation presented in bold font at a </w:t>
      </w:r>
      <w:r w:rsidR="00683C09" w:rsidRPr="00D87B94">
        <w:rPr>
          <w:rFonts w:ascii="Times New Roman" w:hAnsi="Times New Roman" w:cs="Times New Roman"/>
          <w:bCs/>
          <w:i/>
          <w:iCs/>
          <w:color w:val="000000" w:themeColor="text1"/>
        </w:rPr>
        <w:t>P</w:t>
      </w:r>
      <w:r w:rsidR="00683C09" w:rsidRPr="00D87B94">
        <w:rPr>
          <w:rFonts w:ascii="Times New Roman" w:hAnsi="Times New Roman" w:cs="Times New Roman"/>
          <w:bCs/>
          <w:color w:val="000000" w:themeColor="text1"/>
        </w:rPr>
        <w:t xml:space="preserve"> value &lt; 0.05.</w:t>
      </w:r>
    </w:p>
    <w:p w14:paraId="6AF380C9" w14:textId="0ED2C4B8" w:rsidR="00E81315" w:rsidRPr="00D87B94" w:rsidRDefault="00E81315">
      <w:pPr>
        <w:rPr>
          <w:rFonts w:ascii="Times New Roman" w:hAnsi="Times New Roman" w:cs="Times New Roman"/>
          <w:iCs/>
          <w:sz w:val="24"/>
          <w:szCs w:val="24"/>
        </w:rPr>
      </w:pPr>
      <w:r w:rsidRPr="00D87B94">
        <w:rPr>
          <w:rFonts w:ascii="Times New Roman" w:hAnsi="Times New Roman" w:cs="Times New Roman"/>
          <w:iCs/>
          <w:noProof/>
          <w:sz w:val="24"/>
          <w:szCs w:val="24"/>
        </w:rPr>
        <w:lastRenderedPageBreak/>
        <w:drawing>
          <wp:anchor distT="0" distB="0" distL="114300" distR="114300" simplePos="0" relativeHeight="251665408" behindDoc="0" locked="0" layoutInCell="1" allowOverlap="1" wp14:anchorId="19298DDF" wp14:editId="5BEB13FE">
            <wp:simplePos x="0" y="0"/>
            <wp:positionH relativeFrom="column">
              <wp:posOffset>19050</wp:posOffset>
            </wp:positionH>
            <wp:positionV relativeFrom="paragraph">
              <wp:posOffset>-193675</wp:posOffset>
            </wp:positionV>
            <wp:extent cx="8851223" cy="4875954"/>
            <wp:effectExtent l="0" t="0" r="7620" b="1270"/>
            <wp:wrapNone/>
            <wp:docPr id="15619089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1223" cy="4875954"/>
                    </a:xfrm>
                    <a:prstGeom prst="rect">
                      <a:avLst/>
                    </a:prstGeom>
                    <a:noFill/>
                  </pic:spPr>
                </pic:pic>
              </a:graphicData>
            </a:graphic>
            <wp14:sizeRelH relativeFrom="margin">
              <wp14:pctWidth>0</wp14:pctWidth>
            </wp14:sizeRelH>
            <wp14:sizeRelV relativeFrom="margin">
              <wp14:pctHeight>0</wp14:pctHeight>
            </wp14:sizeRelV>
          </wp:anchor>
        </w:drawing>
      </w:r>
    </w:p>
    <w:p w14:paraId="1E8D84F1" w14:textId="24B0BC74" w:rsidR="00E81315" w:rsidRPr="00D87B94" w:rsidRDefault="00E81315">
      <w:pPr>
        <w:rPr>
          <w:rFonts w:ascii="Times New Roman" w:hAnsi="Times New Roman" w:cs="Times New Roman"/>
          <w:iCs/>
          <w:sz w:val="24"/>
          <w:szCs w:val="24"/>
        </w:rPr>
      </w:pPr>
    </w:p>
    <w:p w14:paraId="31DE66FF" w14:textId="0AC70A27" w:rsidR="00E81315" w:rsidRPr="00D87B94" w:rsidRDefault="00E81315">
      <w:pPr>
        <w:rPr>
          <w:rFonts w:ascii="Times New Roman" w:hAnsi="Times New Roman" w:cs="Times New Roman"/>
          <w:iCs/>
          <w:sz w:val="24"/>
          <w:szCs w:val="24"/>
        </w:rPr>
      </w:pPr>
    </w:p>
    <w:p w14:paraId="018DFBCD" w14:textId="4C74ED5C" w:rsidR="00E81315" w:rsidRPr="00D87B94" w:rsidRDefault="00E81315">
      <w:pPr>
        <w:rPr>
          <w:rFonts w:ascii="Times New Roman" w:hAnsi="Times New Roman" w:cs="Times New Roman"/>
          <w:iCs/>
          <w:sz w:val="24"/>
          <w:szCs w:val="24"/>
        </w:rPr>
      </w:pPr>
    </w:p>
    <w:p w14:paraId="3C1DC864" w14:textId="76F286EE" w:rsidR="00E81315" w:rsidRPr="00D87B94" w:rsidRDefault="00E81315">
      <w:pPr>
        <w:rPr>
          <w:rFonts w:ascii="Times New Roman" w:hAnsi="Times New Roman" w:cs="Times New Roman"/>
          <w:iCs/>
          <w:sz w:val="24"/>
          <w:szCs w:val="24"/>
        </w:rPr>
      </w:pPr>
    </w:p>
    <w:p w14:paraId="7C155F46" w14:textId="606BFA48" w:rsidR="00E81315" w:rsidRPr="00D87B94" w:rsidRDefault="00E81315">
      <w:pPr>
        <w:rPr>
          <w:rFonts w:ascii="Times New Roman" w:hAnsi="Times New Roman" w:cs="Times New Roman"/>
          <w:iCs/>
          <w:sz w:val="24"/>
          <w:szCs w:val="24"/>
        </w:rPr>
      </w:pPr>
    </w:p>
    <w:p w14:paraId="0596080C" w14:textId="2AFA3054" w:rsidR="00E81315" w:rsidRPr="00D87B94" w:rsidRDefault="00E81315">
      <w:pPr>
        <w:rPr>
          <w:rFonts w:ascii="Times New Roman" w:hAnsi="Times New Roman" w:cs="Times New Roman"/>
          <w:iCs/>
          <w:sz w:val="24"/>
          <w:szCs w:val="24"/>
        </w:rPr>
      </w:pPr>
    </w:p>
    <w:p w14:paraId="3769529C" w14:textId="7C3D6BB7" w:rsidR="00E81315" w:rsidRPr="00D87B94" w:rsidRDefault="00E81315">
      <w:pPr>
        <w:rPr>
          <w:rFonts w:ascii="Times New Roman" w:hAnsi="Times New Roman" w:cs="Times New Roman"/>
          <w:iCs/>
          <w:sz w:val="24"/>
          <w:szCs w:val="24"/>
        </w:rPr>
      </w:pPr>
    </w:p>
    <w:p w14:paraId="4882CE60" w14:textId="6C90C1F4" w:rsidR="00E81315" w:rsidRPr="00D87B94" w:rsidRDefault="00E81315">
      <w:pPr>
        <w:rPr>
          <w:rFonts w:ascii="Times New Roman" w:hAnsi="Times New Roman" w:cs="Times New Roman"/>
          <w:iCs/>
          <w:sz w:val="24"/>
          <w:szCs w:val="24"/>
        </w:rPr>
      </w:pPr>
    </w:p>
    <w:p w14:paraId="31266F02" w14:textId="77777777" w:rsidR="00E81315" w:rsidRPr="00D87B94" w:rsidRDefault="00E81315">
      <w:pPr>
        <w:rPr>
          <w:rFonts w:ascii="Times New Roman" w:hAnsi="Times New Roman" w:cs="Times New Roman"/>
          <w:iCs/>
          <w:sz w:val="24"/>
          <w:szCs w:val="24"/>
        </w:rPr>
      </w:pPr>
    </w:p>
    <w:p w14:paraId="28D8F66E" w14:textId="407414E1" w:rsidR="00E81315" w:rsidRPr="00D87B94" w:rsidRDefault="00E81315">
      <w:pPr>
        <w:rPr>
          <w:rFonts w:ascii="Times New Roman" w:hAnsi="Times New Roman" w:cs="Times New Roman"/>
          <w:iCs/>
          <w:sz w:val="24"/>
          <w:szCs w:val="24"/>
        </w:rPr>
      </w:pPr>
    </w:p>
    <w:p w14:paraId="6B856205" w14:textId="77777777" w:rsidR="00E81315" w:rsidRPr="00D87B94" w:rsidRDefault="00E81315">
      <w:pPr>
        <w:rPr>
          <w:rFonts w:ascii="Times New Roman" w:hAnsi="Times New Roman" w:cs="Times New Roman"/>
          <w:iCs/>
          <w:sz w:val="24"/>
          <w:szCs w:val="24"/>
        </w:rPr>
      </w:pPr>
    </w:p>
    <w:p w14:paraId="78F68630" w14:textId="77777777" w:rsidR="00E81315" w:rsidRPr="00D87B94" w:rsidRDefault="00E81315">
      <w:pPr>
        <w:rPr>
          <w:rFonts w:ascii="Times New Roman" w:hAnsi="Times New Roman" w:cs="Times New Roman"/>
          <w:iCs/>
          <w:sz w:val="24"/>
          <w:szCs w:val="24"/>
        </w:rPr>
      </w:pPr>
    </w:p>
    <w:p w14:paraId="63BA59B5" w14:textId="77777777" w:rsidR="00E81315" w:rsidRPr="00D87B94" w:rsidRDefault="00E81315">
      <w:pPr>
        <w:rPr>
          <w:rFonts w:ascii="Times New Roman" w:hAnsi="Times New Roman" w:cs="Times New Roman"/>
          <w:iCs/>
          <w:sz w:val="24"/>
          <w:szCs w:val="24"/>
        </w:rPr>
      </w:pPr>
    </w:p>
    <w:p w14:paraId="1685D262" w14:textId="77777777" w:rsidR="00E81315" w:rsidRPr="00D87B94" w:rsidRDefault="00E81315">
      <w:pPr>
        <w:rPr>
          <w:rFonts w:ascii="Times New Roman" w:hAnsi="Times New Roman" w:cs="Times New Roman"/>
          <w:iCs/>
          <w:sz w:val="24"/>
          <w:szCs w:val="24"/>
        </w:rPr>
      </w:pPr>
    </w:p>
    <w:p w14:paraId="1B00146A" w14:textId="58DC19B3" w:rsidR="00F838D5" w:rsidRPr="00D87B94" w:rsidRDefault="00F838D5">
      <w:pPr>
        <w:rPr>
          <w:rFonts w:ascii="Times New Roman" w:hAnsi="Times New Roman" w:cs="Times New Roman"/>
          <w:iCs/>
          <w:sz w:val="24"/>
          <w:szCs w:val="24"/>
        </w:rPr>
      </w:pPr>
    </w:p>
    <w:p w14:paraId="74BF91B1" w14:textId="77777777" w:rsidR="00E81315" w:rsidRPr="00D87B94" w:rsidRDefault="00E81315">
      <w:pPr>
        <w:rPr>
          <w:rFonts w:ascii="Times New Roman" w:hAnsi="Times New Roman" w:cs="Times New Roman"/>
          <w:iCs/>
          <w:sz w:val="24"/>
          <w:szCs w:val="24"/>
        </w:rPr>
      </w:pPr>
    </w:p>
    <w:p w14:paraId="4CCA8AA7" w14:textId="7B7F8DF7" w:rsidR="002831F7" w:rsidRPr="00D87B94" w:rsidRDefault="00F838D5" w:rsidP="00A26030">
      <w:pPr>
        <w:jc w:val="both"/>
        <w:rPr>
          <w:rFonts w:ascii="Times New Roman" w:hAnsi="Times New Roman" w:cs="Times New Roman"/>
          <w:iCs/>
          <w:sz w:val="24"/>
          <w:szCs w:val="24"/>
        </w:rPr>
      </w:pPr>
      <w:r w:rsidRPr="00D87B94">
        <w:rPr>
          <w:rFonts w:ascii="Times New Roman" w:hAnsi="Times New Roman" w:cs="Times New Roman"/>
          <w:b/>
          <w:bCs/>
          <w:iCs/>
        </w:rPr>
        <w:t>Fig. S</w:t>
      </w:r>
      <w:r w:rsidR="00015E04" w:rsidRPr="00D87B94">
        <w:rPr>
          <w:rFonts w:ascii="Times New Roman" w:hAnsi="Times New Roman" w:cs="Times New Roman"/>
          <w:b/>
          <w:bCs/>
          <w:iCs/>
        </w:rPr>
        <w:t>7</w:t>
      </w:r>
      <w:r w:rsidRPr="00D87B94">
        <w:rPr>
          <w:rFonts w:ascii="Times New Roman" w:hAnsi="Times New Roman" w:cs="Times New Roman"/>
          <w:iCs/>
        </w:rPr>
        <w:t xml:space="preserve"> </w:t>
      </w:r>
      <w:r w:rsidRPr="00D87B94">
        <w:rPr>
          <w:rFonts w:ascii="Times New Roman" w:hAnsi="Times New Roman" w:cs="Times New Roman"/>
          <w:bCs/>
          <w:color w:val="000000" w:themeColor="text1"/>
        </w:rPr>
        <w:t xml:space="preserve">Changes in individual grain weight in response to cumulated </w:t>
      </w:r>
      <w:r w:rsidR="00015E04" w:rsidRPr="00D87B94">
        <w:rPr>
          <w:rFonts w:ascii="Times New Roman" w:hAnsi="Times New Roman" w:cs="Times New Roman"/>
          <w:bCs/>
          <w:color w:val="000000" w:themeColor="text1"/>
        </w:rPr>
        <w:t>days</w:t>
      </w:r>
      <w:r w:rsidRPr="00D87B94">
        <w:rPr>
          <w:rFonts w:ascii="Times New Roman" w:hAnsi="Times New Roman" w:cs="Times New Roman"/>
          <w:bCs/>
          <w:color w:val="000000" w:themeColor="text1"/>
        </w:rPr>
        <w:t xml:space="preserve"> with temperature &gt; 32</w:t>
      </w:r>
      <w:r w:rsidRPr="00D87B94">
        <w:rPr>
          <w:rFonts w:ascii="Times New Roman" w:hAnsi="Times New Roman" w:cs="Times New Roman"/>
          <w:color w:val="000000" w:themeColor="text1"/>
          <w:shd w:val="clear" w:color="auto" w:fill="FFFFFF"/>
          <w:vertAlign w:val="superscript"/>
        </w:rPr>
        <w:t>○</w:t>
      </w:r>
      <w:r w:rsidRPr="00D87B94">
        <w:rPr>
          <w:rFonts w:ascii="Times New Roman" w:hAnsi="Times New Roman" w:cs="Times New Roman"/>
          <w:bCs/>
          <w:color w:val="000000" w:themeColor="text1"/>
        </w:rPr>
        <w:t>C at different post-flowering periods (</w:t>
      </w:r>
      <w:r w:rsidR="00E81315" w:rsidRPr="00D87B94">
        <w:rPr>
          <w:rFonts w:ascii="Times New Roman" w:hAnsi="Times New Roman" w:cs="Times New Roman"/>
          <w:bCs/>
          <w:color w:val="000000" w:themeColor="text1"/>
        </w:rPr>
        <w:t xml:space="preserve">i.e., </w:t>
      </w:r>
      <w:r w:rsidRPr="00D87B94">
        <w:rPr>
          <w:rFonts w:ascii="Times New Roman" w:hAnsi="Times New Roman" w:cs="Times New Roman"/>
          <w:bCs/>
          <w:color w:val="000000" w:themeColor="text1"/>
        </w:rPr>
        <w:t>0-100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Cd, 100-200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Cd, 200-300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Cd, 300-400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Cd, 400-500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Cd and the whole 0-500</w:t>
      </w:r>
      <w:r w:rsidR="00D20F1E" w:rsidRPr="00D87B94">
        <w:rPr>
          <w:rFonts w:ascii="Times New Roman" w:hAnsi="Times New Roman" w:cs="Times New Roman"/>
          <w:shd w:val="clear" w:color="auto" w:fill="FFFFFF"/>
          <w:vertAlign w:val="superscript"/>
        </w:rPr>
        <w:t>○</w:t>
      </w:r>
      <w:r w:rsidRPr="00D87B94">
        <w:rPr>
          <w:rFonts w:ascii="Times New Roman" w:hAnsi="Times New Roman" w:cs="Times New Roman"/>
          <w:bCs/>
          <w:color w:val="000000" w:themeColor="text1"/>
        </w:rPr>
        <w:t xml:space="preserve">Cd post-flowering period). Data correspond to the mean of 20 – 32 genotypes with four independent replicates in each environment. Spike data are collected from the individual spikes (~20 for each replicate) exposed to heat at synchronised developmental stages. Quadrate data were collected by harvesting 0.5 m linear meter of plants tagged at synchronised flowering in the PEM. Plot data were collected from the whole conventional plots of naturally flowering genotypes (stage not synchronised during heatwaves). </w:t>
      </w:r>
      <w:r w:rsidR="00E81315" w:rsidRPr="00D87B94">
        <w:rPr>
          <w:rFonts w:ascii="Times New Roman" w:hAnsi="Times New Roman" w:cs="Times New Roman"/>
          <w:bCs/>
          <w:color w:val="000000" w:themeColor="text1"/>
        </w:rPr>
        <w:t xml:space="preserve">Regressions with equation presented in bold font at a </w:t>
      </w:r>
      <w:r w:rsidR="00E81315" w:rsidRPr="00D87B94">
        <w:rPr>
          <w:rFonts w:ascii="Times New Roman" w:hAnsi="Times New Roman" w:cs="Times New Roman"/>
          <w:bCs/>
          <w:i/>
          <w:iCs/>
          <w:color w:val="000000" w:themeColor="text1"/>
        </w:rPr>
        <w:t>P</w:t>
      </w:r>
      <w:r w:rsidR="00E81315" w:rsidRPr="00D87B94">
        <w:rPr>
          <w:rFonts w:ascii="Times New Roman" w:hAnsi="Times New Roman" w:cs="Times New Roman"/>
          <w:bCs/>
          <w:color w:val="000000" w:themeColor="text1"/>
        </w:rPr>
        <w:t xml:space="preserve"> value &lt; 0.05.</w:t>
      </w:r>
    </w:p>
    <w:p w14:paraId="3E950ED6" w14:textId="77777777" w:rsidR="004D68A1" w:rsidRPr="00D87B94" w:rsidRDefault="004D68A1">
      <w:pPr>
        <w:rPr>
          <w:rFonts w:ascii="Times New Roman" w:hAnsi="Times New Roman" w:cs="Times New Roman"/>
          <w:iCs/>
          <w:sz w:val="24"/>
          <w:szCs w:val="24"/>
        </w:rPr>
        <w:sectPr w:rsidR="004D68A1" w:rsidRPr="00D87B94" w:rsidSect="000E0EF9">
          <w:pgSz w:w="16838" w:h="11906" w:orient="landscape"/>
          <w:pgMar w:top="1135" w:right="1440" w:bottom="1276" w:left="1440" w:header="708" w:footer="708" w:gutter="0"/>
          <w:cols w:space="708"/>
          <w:docGrid w:linePitch="360"/>
        </w:sectPr>
      </w:pPr>
    </w:p>
    <w:p w14:paraId="69127961" w14:textId="621CA2C9" w:rsidR="00812496" w:rsidRPr="00D87B94" w:rsidRDefault="00B82B23" w:rsidP="00B82B23">
      <w:pPr>
        <w:jc w:val="center"/>
        <w:rPr>
          <w:rFonts w:ascii="Times New Roman" w:hAnsi="Times New Roman" w:cs="Times New Roman"/>
          <w:iCs/>
        </w:rPr>
      </w:pPr>
      <w:r w:rsidRPr="00D87B94">
        <w:rPr>
          <w:rFonts w:ascii="Times New Roman" w:hAnsi="Times New Roman" w:cs="Times New Roman"/>
          <w:iCs/>
          <w:noProof/>
        </w:rPr>
        <w:lastRenderedPageBreak/>
        <w:drawing>
          <wp:inline distT="0" distB="0" distL="0" distR="0" wp14:anchorId="062A83D5" wp14:editId="1784B195">
            <wp:extent cx="4298695" cy="3315899"/>
            <wp:effectExtent l="0" t="0" r="6985" b="0"/>
            <wp:docPr id="2052806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5533" cy="3321174"/>
                    </a:xfrm>
                    <a:prstGeom prst="rect">
                      <a:avLst/>
                    </a:prstGeom>
                    <a:noFill/>
                  </pic:spPr>
                </pic:pic>
              </a:graphicData>
            </a:graphic>
          </wp:inline>
        </w:drawing>
      </w:r>
    </w:p>
    <w:p w14:paraId="355309B9" w14:textId="169276C8" w:rsidR="004D68A1" w:rsidRPr="00D87B94" w:rsidRDefault="002831F7" w:rsidP="008343B9">
      <w:pPr>
        <w:jc w:val="both"/>
        <w:rPr>
          <w:rFonts w:ascii="Times New Roman" w:hAnsi="Times New Roman" w:cs="Times New Roman"/>
          <w:iCs/>
        </w:rPr>
      </w:pPr>
      <w:r w:rsidRPr="00D87B94">
        <w:rPr>
          <w:rFonts w:ascii="Times New Roman" w:hAnsi="Times New Roman" w:cs="Times New Roman"/>
          <w:b/>
          <w:bCs/>
          <w:iCs/>
        </w:rPr>
        <w:t>Fig. S</w:t>
      </w:r>
      <w:r w:rsidR="00810CEA" w:rsidRPr="00D87B94">
        <w:rPr>
          <w:rFonts w:ascii="Times New Roman" w:hAnsi="Times New Roman" w:cs="Times New Roman"/>
          <w:b/>
          <w:bCs/>
          <w:iCs/>
        </w:rPr>
        <w:t>8</w:t>
      </w:r>
      <w:r w:rsidR="00D6508C" w:rsidRPr="00D87B94">
        <w:rPr>
          <w:rFonts w:ascii="Times New Roman" w:hAnsi="Times New Roman" w:cs="Times New Roman"/>
          <w:b/>
          <w:bCs/>
          <w:iCs/>
        </w:rPr>
        <w:t xml:space="preserve"> </w:t>
      </w:r>
      <w:r w:rsidRPr="00D87B94">
        <w:rPr>
          <w:rFonts w:ascii="Times New Roman" w:hAnsi="Times New Roman" w:cs="Times New Roman"/>
          <w:iCs/>
        </w:rPr>
        <w:t>Relative changes</w:t>
      </w:r>
      <w:r w:rsidR="00D6508C" w:rsidRPr="00D87B94">
        <w:rPr>
          <w:rFonts w:ascii="Times New Roman" w:hAnsi="Times New Roman" w:cs="Times New Roman"/>
          <w:iCs/>
        </w:rPr>
        <w:t xml:space="preserve"> in grain yield components in response to cumulative</w:t>
      </w:r>
      <w:r w:rsidR="008343B9" w:rsidRPr="00D87B94">
        <w:rPr>
          <w:rFonts w:ascii="Times New Roman" w:hAnsi="Times New Roman" w:cs="Times New Roman"/>
          <w:iCs/>
        </w:rPr>
        <w:t xml:space="preserve"> hot</w:t>
      </w:r>
      <w:r w:rsidR="00D6508C" w:rsidRPr="00D87B94">
        <w:rPr>
          <w:rFonts w:ascii="Times New Roman" w:hAnsi="Times New Roman" w:cs="Times New Roman"/>
          <w:iCs/>
        </w:rPr>
        <w:t xml:space="preserve"> hours in </w:t>
      </w:r>
      <w:r w:rsidR="008343B9" w:rsidRPr="00D87B94">
        <w:rPr>
          <w:rFonts w:ascii="Times New Roman" w:hAnsi="Times New Roman" w:cs="Times New Roman"/>
          <w:iCs/>
        </w:rPr>
        <w:t xml:space="preserve">the studied </w:t>
      </w:r>
      <w:r w:rsidR="00D6508C" w:rsidRPr="00D87B94">
        <w:rPr>
          <w:rFonts w:ascii="Times New Roman" w:hAnsi="Times New Roman" w:cs="Times New Roman"/>
          <w:iCs/>
        </w:rPr>
        <w:t>trials.</w:t>
      </w:r>
      <w:r w:rsidR="004D68A1" w:rsidRPr="00D87B94">
        <w:rPr>
          <w:rFonts w:ascii="Times New Roman" w:hAnsi="Times New Roman" w:cs="Times New Roman"/>
          <w:iCs/>
        </w:rPr>
        <w:t xml:space="preserve"> </w:t>
      </w:r>
      <w:r w:rsidR="00B82B23" w:rsidRPr="00D87B94">
        <w:rPr>
          <w:rFonts w:ascii="Times New Roman" w:hAnsi="Times New Roman" w:cs="Times New Roman"/>
          <w:iCs/>
        </w:rPr>
        <w:t>Changes were calculated relative to potential t</w:t>
      </w:r>
      <w:r w:rsidR="008343B9" w:rsidRPr="00D87B94">
        <w:rPr>
          <w:rFonts w:ascii="Times New Roman" w:hAnsi="Times New Roman" w:cs="Times New Roman"/>
          <w:iCs/>
        </w:rPr>
        <w:t>rait</w:t>
      </w:r>
      <w:r w:rsidR="00B82B23" w:rsidRPr="00D87B94">
        <w:rPr>
          <w:rFonts w:ascii="Times New Roman" w:hAnsi="Times New Roman" w:cs="Times New Roman"/>
          <w:iCs/>
        </w:rPr>
        <w:t xml:space="preserve"> values, which were estimated as the average of observed trait value </w:t>
      </w:r>
      <w:r w:rsidR="008343B9" w:rsidRPr="00D87B94">
        <w:rPr>
          <w:rFonts w:ascii="Times New Roman" w:hAnsi="Times New Roman" w:cs="Times New Roman"/>
          <w:iCs/>
        </w:rPr>
        <w:t xml:space="preserve">in </w:t>
      </w:r>
      <w:r w:rsidR="001D1745" w:rsidRPr="00D87B94">
        <w:rPr>
          <w:rFonts w:ascii="Times New Roman" w:hAnsi="Times New Roman" w:cs="Times New Roman"/>
          <w:iCs/>
        </w:rPr>
        <w:t>environment</w:t>
      </w:r>
      <w:r w:rsidR="008343B9" w:rsidRPr="00D87B94">
        <w:rPr>
          <w:rFonts w:ascii="Times New Roman" w:hAnsi="Times New Roman" w:cs="Times New Roman"/>
          <w:iCs/>
        </w:rPr>
        <w:t xml:space="preserve">s </w:t>
      </w:r>
      <w:r w:rsidR="001D1745" w:rsidRPr="00D87B94">
        <w:rPr>
          <w:rFonts w:ascii="Times New Roman" w:hAnsi="Times New Roman" w:cs="Times New Roman"/>
          <w:iCs/>
        </w:rPr>
        <w:t>with no hot hours.</w:t>
      </w:r>
      <w:r w:rsidR="008343B9" w:rsidRPr="00D87B94">
        <w:rPr>
          <w:rFonts w:ascii="Times New Roman" w:hAnsi="Times New Roman" w:cs="Times New Roman"/>
          <w:iCs/>
        </w:rPr>
        <w:t xml:space="preserve"> Changes in grain number are</w:t>
      </w:r>
      <w:r w:rsidR="004D68A1" w:rsidRPr="00D87B94">
        <w:rPr>
          <w:rFonts w:ascii="Times New Roman" w:hAnsi="Times New Roman" w:cs="Times New Roman"/>
          <w:iCs/>
        </w:rPr>
        <w:t xml:space="preserve"> </w:t>
      </w:r>
      <w:r w:rsidR="0060057C" w:rsidRPr="00D87B94">
        <w:rPr>
          <w:rFonts w:ascii="Times New Roman" w:hAnsi="Times New Roman" w:cs="Times New Roman"/>
          <w:iCs/>
        </w:rPr>
        <w:t xml:space="preserve">presented in response to </w:t>
      </w:r>
      <w:r w:rsidR="004D68A1" w:rsidRPr="00D87B94">
        <w:rPr>
          <w:rFonts w:ascii="Times New Roman" w:hAnsi="Times New Roman" w:cs="Times New Roman"/>
          <w:iCs/>
        </w:rPr>
        <w:t>pre</w:t>
      </w:r>
      <w:r w:rsidR="001D1745" w:rsidRPr="00D87B94">
        <w:rPr>
          <w:rFonts w:ascii="Times New Roman" w:hAnsi="Times New Roman" w:cs="Times New Roman"/>
          <w:iCs/>
        </w:rPr>
        <w:t>-</w:t>
      </w:r>
      <w:r w:rsidR="004D68A1" w:rsidRPr="00D87B94">
        <w:rPr>
          <w:rFonts w:ascii="Times New Roman" w:hAnsi="Times New Roman" w:cs="Times New Roman"/>
          <w:iCs/>
        </w:rPr>
        <w:t>flowering (300-400</w:t>
      </w:r>
      <w:r w:rsidR="00D20F1E" w:rsidRPr="00D87B94">
        <w:rPr>
          <w:rFonts w:ascii="Times New Roman" w:hAnsi="Times New Roman" w:cs="Times New Roman"/>
          <w:shd w:val="clear" w:color="auto" w:fill="FFFFFF"/>
          <w:vertAlign w:val="superscript"/>
        </w:rPr>
        <w:t>○</w:t>
      </w:r>
      <w:r w:rsidR="004D68A1" w:rsidRPr="00D87B94">
        <w:rPr>
          <w:rFonts w:ascii="Times New Roman" w:hAnsi="Times New Roman" w:cs="Times New Roman"/>
          <w:iCs/>
        </w:rPr>
        <w:t xml:space="preserve">Cd) hours </w:t>
      </w:r>
      <w:r w:rsidR="0060057C" w:rsidRPr="00D87B94">
        <w:rPr>
          <w:rFonts w:ascii="Times New Roman" w:hAnsi="Times New Roman" w:cs="Times New Roman"/>
          <w:iCs/>
        </w:rPr>
        <w:t xml:space="preserve">with temperatures </w:t>
      </w:r>
      <w:r w:rsidR="004D68A1" w:rsidRPr="00D87B94">
        <w:rPr>
          <w:rFonts w:ascii="Times New Roman" w:hAnsi="Times New Roman" w:cs="Times New Roman"/>
          <w:iCs/>
        </w:rPr>
        <w:t>&gt; 28</w:t>
      </w:r>
      <w:r w:rsidR="00D20F1E" w:rsidRPr="00D87B94">
        <w:rPr>
          <w:rFonts w:ascii="Times New Roman" w:hAnsi="Times New Roman" w:cs="Times New Roman"/>
          <w:shd w:val="clear" w:color="auto" w:fill="FFFFFF"/>
          <w:vertAlign w:val="superscript"/>
        </w:rPr>
        <w:t>○</w:t>
      </w:r>
      <w:r w:rsidR="004D68A1" w:rsidRPr="00D87B94">
        <w:rPr>
          <w:rFonts w:ascii="Times New Roman" w:hAnsi="Times New Roman" w:cs="Times New Roman"/>
          <w:iCs/>
        </w:rPr>
        <w:t xml:space="preserve">C. Changes in individual grain weight </w:t>
      </w:r>
      <w:r w:rsidR="0060057C" w:rsidRPr="00D87B94">
        <w:rPr>
          <w:rFonts w:ascii="Times New Roman" w:hAnsi="Times New Roman" w:cs="Times New Roman"/>
          <w:iCs/>
        </w:rPr>
        <w:t>are presented for in response to</w:t>
      </w:r>
      <w:r w:rsidR="001D1745" w:rsidRPr="00D87B94">
        <w:rPr>
          <w:rFonts w:ascii="Times New Roman" w:hAnsi="Times New Roman" w:cs="Times New Roman"/>
          <w:iCs/>
        </w:rPr>
        <w:t xml:space="preserve"> post-flowering (0-500</w:t>
      </w:r>
      <w:r w:rsidR="00D20F1E" w:rsidRPr="00D87B94">
        <w:rPr>
          <w:rFonts w:ascii="Times New Roman" w:hAnsi="Times New Roman" w:cs="Times New Roman"/>
          <w:shd w:val="clear" w:color="auto" w:fill="FFFFFF"/>
          <w:vertAlign w:val="superscript"/>
        </w:rPr>
        <w:t>○</w:t>
      </w:r>
      <w:r w:rsidR="001D1745" w:rsidRPr="00D87B94">
        <w:rPr>
          <w:rFonts w:ascii="Times New Roman" w:hAnsi="Times New Roman" w:cs="Times New Roman"/>
          <w:iCs/>
        </w:rPr>
        <w:t xml:space="preserve">Cd) hours </w:t>
      </w:r>
      <w:r w:rsidR="0060057C" w:rsidRPr="00D87B94">
        <w:rPr>
          <w:rFonts w:ascii="Times New Roman" w:hAnsi="Times New Roman" w:cs="Times New Roman"/>
          <w:iCs/>
        </w:rPr>
        <w:t xml:space="preserve">with temperatures </w:t>
      </w:r>
      <w:r w:rsidR="001D1745" w:rsidRPr="00D87B94">
        <w:rPr>
          <w:rFonts w:ascii="Times New Roman" w:hAnsi="Times New Roman" w:cs="Times New Roman"/>
          <w:iCs/>
        </w:rPr>
        <w:t>&gt; 32</w:t>
      </w:r>
      <w:r w:rsidR="00D20F1E" w:rsidRPr="00D87B94">
        <w:rPr>
          <w:rFonts w:ascii="Times New Roman" w:hAnsi="Times New Roman" w:cs="Times New Roman"/>
          <w:shd w:val="clear" w:color="auto" w:fill="FFFFFF"/>
          <w:vertAlign w:val="superscript"/>
        </w:rPr>
        <w:t>○</w:t>
      </w:r>
      <w:r w:rsidR="001D1745" w:rsidRPr="00D87B94">
        <w:rPr>
          <w:rFonts w:ascii="Times New Roman" w:hAnsi="Times New Roman" w:cs="Times New Roman"/>
          <w:iCs/>
        </w:rPr>
        <w:t>C.</w:t>
      </w:r>
    </w:p>
    <w:p w14:paraId="520B15B6" w14:textId="77777777" w:rsidR="005F1738" w:rsidRPr="00D87B94" w:rsidRDefault="005F1738" w:rsidP="00A116B7">
      <w:pPr>
        <w:spacing w:after="0" w:line="240" w:lineRule="auto"/>
        <w:rPr>
          <w:rFonts w:ascii="Times New Roman" w:hAnsi="Times New Roman" w:cs="Times New Roman"/>
          <w:iCs/>
          <w:sz w:val="24"/>
          <w:szCs w:val="24"/>
        </w:rPr>
      </w:pPr>
    </w:p>
    <w:p w14:paraId="3A68EFB4" w14:textId="70F865D2" w:rsidR="0060057C" w:rsidRPr="00D87B94" w:rsidRDefault="0060057C" w:rsidP="00A116B7">
      <w:pPr>
        <w:spacing w:after="0" w:line="240" w:lineRule="auto"/>
        <w:rPr>
          <w:rFonts w:ascii="Times New Roman" w:hAnsi="Times New Roman" w:cs="Times New Roman"/>
          <w:iCs/>
          <w:sz w:val="24"/>
          <w:szCs w:val="24"/>
        </w:rPr>
        <w:sectPr w:rsidR="0060057C" w:rsidRPr="00D87B94" w:rsidSect="000E0EF9">
          <w:pgSz w:w="11906" w:h="16838"/>
          <w:pgMar w:top="1440" w:right="1440" w:bottom="1440" w:left="1440" w:header="706" w:footer="706" w:gutter="0"/>
          <w:cols w:space="708"/>
          <w:docGrid w:linePitch="360"/>
        </w:sectPr>
      </w:pPr>
    </w:p>
    <w:p w14:paraId="54CF76C4" w14:textId="6A515611" w:rsidR="006E5AEC" w:rsidRPr="00D87B94" w:rsidRDefault="005F1738" w:rsidP="005F1738">
      <w:pPr>
        <w:widowControl w:val="0"/>
        <w:autoSpaceDE w:val="0"/>
        <w:autoSpaceDN w:val="0"/>
        <w:adjustRightInd w:val="0"/>
        <w:spacing w:after="0" w:line="240" w:lineRule="auto"/>
        <w:ind w:left="480" w:hanging="480"/>
        <w:rPr>
          <w:rFonts w:asciiTheme="majorBidi" w:hAnsiTheme="majorBidi" w:cstheme="majorBidi"/>
          <w:b/>
          <w:bCs/>
        </w:rPr>
      </w:pPr>
      <w:r w:rsidRPr="00D87B94">
        <w:rPr>
          <w:rFonts w:asciiTheme="majorBidi" w:hAnsiTheme="majorBidi" w:cstheme="majorBidi"/>
          <w:b/>
          <w:bCs/>
          <w:sz w:val="24"/>
          <w:szCs w:val="24"/>
        </w:rPr>
        <w:lastRenderedPageBreak/>
        <w:t>References</w:t>
      </w:r>
    </w:p>
    <w:p w14:paraId="583E6232" w14:textId="28C237EB" w:rsidR="00486158" w:rsidRPr="00D87B94" w:rsidRDefault="00486158" w:rsidP="00F85788">
      <w:pPr>
        <w:widowControl w:val="0"/>
        <w:autoSpaceDE w:val="0"/>
        <w:autoSpaceDN w:val="0"/>
        <w:adjustRightInd w:val="0"/>
        <w:spacing w:before="40" w:after="0" w:line="240" w:lineRule="auto"/>
        <w:ind w:left="284" w:hanging="284"/>
        <w:jc w:val="both"/>
        <w:rPr>
          <w:rFonts w:asciiTheme="majorBidi" w:hAnsiTheme="majorBidi" w:cstheme="majorBidi"/>
        </w:rPr>
      </w:pPr>
      <w:r w:rsidRPr="00D87B94">
        <w:rPr>
          <w:rFonts w:asciiTheme="majorBidi" w:hAnsiTheme="majorBidi" w:cstheme="majorBidi"/>
        </w:rPr>
        <w:t xml:space="preserve">Chenu K., Van Oosterom E.J., McLean G., </w:t>
      </w:r>
      <w:proofErr w:type="spellStart"/>
      <w:r w:rsidRPr="00D87B94">
        <w:rPr>
          <w:rFonts w:asciiTheme="majorBidi" w:hAnsiTheme="majorBidi" w:cstheme="majorBidi"/>
        </w:rPr>
        <w:t>Deifel</w:t>
      </w:r>
      <w:proofErr w:type="spellEnd"/>
      <w:r w:rsidRPr="00D87B94">
        <w:rPr>
          <w:rFonts w:asciiTheme="majorBidi" w:hAnsiTheme="majorBidi" w:cstheme="majorBidi"/>
        </w:rPr>
        <w:t xml:space="preserve"> K.S., Fletcher A., Geetika G., </w:t>
      </w:r>
      <w:proofErr w:type="spellStart"/>
      <w:r w:rsidRPr="00D87B94">
        <w:rPr>
          <w:rFonts w:asciiTheme="majorBidi" w:hAnsiTheme="majorBidi" w:cstheme="majorBidi"/>
        </w:rPr>
        <w:t>Tirfessa</w:t>
      </w:r>
      <w:proofErr w:type="spellEnd"/>
      <w:r w:rsidRPr="00D87B94">
        <w:rPr>
          <w:rFonts w:asciiTheme="majorBidi" w:hAnsiTheme="majorBidi" w:cstheme="majorBidi"/>
        </w:rPr>
        <w:t xml:space="preserve"> A., Mace E.S., Jordan D.R., Sulman R., Hammer G.L. 2018. Integrating modelling and phenotyping approaches to identify and screen complex traits: transpiration efficiency in cereals. J. Exp. Bot. 69: 3181-3194.</w:t>
      </w:r>
      <w:r w:rsidRPr="00D87B94">
        <w:t xml:space="preserve"> </w:t>
      </w:r>
      <w:r w:rsidRPr="00D87B94">
        <w:rPr>
          <w:rFonts w:asciiTheme="majorBidi" w:hAnsiTheme="majorBidi" w:cstheme="majorBidi"/>
        </w:rPr>
        <w:t>http://dx.doi.org/10.1093/jxb/ery059</w:t>
      </w:r>
    </w:p>
    <w:p w14:paraId="5892E984" w14:textId="0D17770A"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rPr>
        <w:fldChar w:fldCharType="begin" w:fldLock="1"/>
      </w:r>
      <w:r w:rsidRPr="00D87B94">
        <w:rPr>
          <w:rFonts w:asciiTheme="majorBidi" w:hAnsiTheme="majorBidi" w:cstheme="majorBidi"/>
        </w:rPr>
        <w:instrText xml:space="preserve">ADDIN Mendeley Bibliography CSL_BIBLIOGRAPHY </w:instrText>
      </w:r>
      <w:r w:rsidRPr="00D87B94">
        <w:rPr>
          <w:rFonts w:asciiTheme="majorBidi" w:hAnsiTheme="majorBidi" w:cstheme="majorBidi"/>
        </w:rPr>
        <w:fldChar w:fldCharType="separate"/>
      </w:r>
      <w:r w:rsidRPr="00D87B94">
        <w:rPr>
          <w:rFonts w:asciiTheme="majorBidi" w:hAnsiTheme="majorBidi" w:cstheme="majorBidi"/>
          <w:noProof/>
          <w:szCs w:val="24"/>
        </w:rPr>
        <w:t>Christopher, J.T., Manschadi, A.M., Hammer, G.L., Borrell, A.K., 2008. Developmental and physiological traits associated with high yield and stay-green phenotype in wheat. Aust. J. Agric. Res. https://doi.org/10.1071/AR07193</w:t>
      </w:r>
    </w:p>
    <w:p w14:paraId="17155FAC"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lang w:val="fr-FR"/>
        </w:rPr>
      </w:pPr>
      <w:r w:rsidRPr="00D87B94">
        <w:rPr>
          <w:rFonts w:asciiTheme="majorBidi" w:hAnsiTheme="majorBidi" w:cstheme="majorBidi"/>
          <w:noProof/>
          <w:szCs w:val="24"/>
        </w:rPr>
        <w:t xml:space="preserve">Christopher, M., Paccapelo, V., Kelly, A., Macdonald, B., Hickey, L., Richard, C., Verbyla, A., Chenu, K., Borrell, A., Amin, A., Christopher, J., 2021. QTL identified for stay-green in a multi-reference nested association mapping population of wheat exhibit context dependent expression and parent-specific alleles. </w:t>
      </w:r>
      <w:r w:rsidRPr="00D87B94">
        <w:rPr>
          <w:rFonts w:asciiTheme="majorBidi" w:hAnsiTheme="majorBidi" w:cstheme="majorBidi"/>
          <w:noProof/>
          <w:szCs w:val="24"/>
          <w:lang w:val="fr-FR"/>
        </w:rPr>
        <w:t>F. Crop. Res. 270, 108181. https://doi.org/10.1016/j.fcr.2021.108181</w:t>
      </w:r>
    </w:p>
    <w:p w14:paraId="2A04007C"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lang w:val="fr-FR"/>
        </w:rPr>
        <w:t xml:space="preserve">Collins, B., Chapman, S., Hammer, G., Chenu, K., 2021. </w:t>
      </w:r>
      <w:r w:rsidRPr="00D87B94">
        <w:rPr>
          <w:rFonts w:asciiTheme="majorBidi" w:hAnsiTheme="majorBidi" w:cstheme="majorBidi"/>
          <w:noProof/>
          <w:szCs w:val="24"/>
        </w:rPr>
        <w:t>Limiting transpiration rate in high evaporative demand conditions to improve Australian wheat productivity. in silico Plants. https://doi.org/10.1093/insilicoplants/diab006</w:t>
      </w:r>
    </w:p>
    <w:p w14:paraId="769354F5"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Dinglasan, E., Godwin, I.D., Mortlock, M.Y., Hickey, L.T., 2016. Resistance to yellow spot in wheat grown under accelerated growth conditions. Euphytica. https://doi.org/10.1007/s10681-016-1660-z</w:t>
      </w:r>
    </w:p>
    <w:p w14:paraId="0D2F38E3"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Dreccer, M.F., van Herwaarden, A.F., Chapman, S.C., 2009. Grain number and grain weight in wheat lines contrasting for stem water soluble carbohydrate concentration. F. Crop. Res. 112, 43–54. https://doi.org/10.1016/j.fcr.2009.02.006</w:t>
      </w:r>
    </w:p>
    <w:p w14:paraId="67A615EF"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Fletcher, A., Christopher, J., Hunter, M., Rebetzke, G., Chenu, K., 2018. A low-cost method to rapidly and accurately screen for transpiration efficiency in wheat. Plant Methods. https://doi.org/10.1186/s13007-018-0339-y</w:t>
      </w:r>
    </w:p>
    <w:p w14:paraId="69A457E0"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GRDC, 2018. 2019 Wheat variety sowing guide for Western Australia 1–44.</w:t>
      </w:r>
    </w:p>
    <w:p w14:paraId="60CC1559"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Hickey, L.T., Dieters, M.J., DeLacy, I.H., Kravchuk, O.Y., Mares, D.J., Banks, P.M., 2009. Grain dormancy in fixed lines of white-grained wheat (</w:t>
      </w:r>
      <w:r w:rsidRPr="00D87B94">
        <w:rPr>
          <w:rFonts w:asciiTheme="majorBidi" w:hAnsiTheme="majorBidi" w:cstheme="majorBidi"/>
          <w:i/>
          <w:iCs/>
          <w:noProof/>
          <w:szCs w:val="24"/>
        </w:rPr>
        <w:t>Triticum aestivum</w:t>
      </w:r>
      <w:r w:rsidRPr="00D87B94">
        <w:rPr>
          <w:rFonts w:asciiTheme="majorBidi" w:hAnsiTheme="majorBidi" w:cstheme="majorBidi"/>
          <w:noProof/>
          <w:szCs w:val="24"/>
        </w:rPr>
        <w:t xml:space="preserve"> L.) grown under controlled environmental conditions. Euphytica. https://doi.org/10.1007/s10681-009-9929-0</w:t>
      </w:r>
    </w:p>
    <w:p w14:paraId="303496F9"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Manschadi, A.M., Hammer, G.L., Christopher, J.T., DeVoil, P., 2008. Genotypic variation in seedling root architectural traits and implications for drought adaptation in wheat (</w:t>
      </w:r>
      <w:r w:rsidRPr="00D87B94">
        <w:rPr>
          <w:rFonts w:asciiTheme="majorBidi" w:hAnsiTheme="majorBidi" w:cstheme="majorBidi"/>
          <w:i/>
          <w:iCs/>
          <w:noProof/>
          <w:szCs w:val="24"/>
        </w:rPr>
        <w:t>Triticum aestivum</w:t>
      </w:r>
      <w:r w:rsidRPr="00D87B94">
        <w:rPr>
          <w:rFonts w:asciiTheme="majorBidi" w:hAnsiTheme="majorBidi" w:cstheme="majorBidi"/>
          <w:noProof/>
          <w:szCs w:val="24"/>
        </w:rPr>
        <w:t xml:space="preserve"> L.). Plant Soil. https://doi.org/10.1007/s11104-007-9492-1</w:t>
      </w:r>
    </w:p>
    <w:p w14:paraId="6C909BA1"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Mitchell, J.H., Chapman, S., Rebetzke, G., Fukai, S., 2008. Increasing grain size and reducing screenings in wheat using a tiller inhibition gene – investigating grain morphology by image analysis, in: Conference, 14th Australian Agronomy (Ed.), .</w:t>
      </w:r>
    </w:p>
    <w:p w14:paraId="02AF7324"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Olivares-Villegas, J.J., Reynolds, M.P., McDonald, G.K., 2007. Drought-adaptive attributes in the Seri/Babax hexaploid wheat population. Funct. Plant Biol. https://doi.org/10.1071/FP06148</w:t>
      </w:r>
    </w:p>
    <w:p w14:paraId="1FE0E51A"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Rattey, A., Shorter, R., Chapman, S., Dreccer, F., Van Herwaarden, A., 2009. Variation for and relationships among biomass and grain yield component traits conferring improved yield and grain weight in an elite wheat population grown in variable yield environments. Crop Pasture Sci. https://doi.org/10.1071/CP08460</w:t>
      </w:r>
    </w:p>
    <w:p w14:paraId="11C1D2B1"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Richard, C.A.I., Hickey, L.T., Fletcher, S., Jennings, R., Chenu, K., Christopher, J.T., 2015. High-throughput phenotyping of seminal root traits in wheat. https://doi.org/10.1186/s13007-015-0055-9</w:t>
      </w:r>
    </w:p>
    <w:p w14:paraId="53BC9C47"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rPr>
        <w:t>Skylas, D.J., Cordwell, S.J., Hains, P.G., Larsen, M.R., Basseal, D.J., Walsh, B.J., Blumenthal, C., Rathmell, W., Copeland, L., Wrigley, C.W., 2002. Heat shock of wheat during grain filling: Proteins associated with heat-tolerance. J. Cereal Sci. https://doi.org/10.1006/jcrs.2001.0410</w:t>
      </w:r>
    </w:p>
    <w:p w14:paraId="05C430AE"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lang w:val="fr-FR"/>
        </w:rPr>
      </w:pPr>
      <w:r w:rsidRPr="00D87B94">
        <w:rPr>
          <w:rFonts w:asciiTheme="majorBidi" w:hAnsiTheme="majorBidi" w:cstheme="majorBidi"/>
          <w:noProof/>
          <w:szCs w:val="24"/>
        </w:rPr>
        <w:t xml:space="preserve">Thistlethwaite, R.J., Tan, D.K.Y., Bokshi, A.I., Ullah, S., Trethowan, R.M., 2020. A phenotyping strategy for evaluating the high-temperature tolerance of wheat. </w:t>
      </w:r>
      <w:r w:rsidRPr="00D87B94">
        <w:rPr>
          <w:rFonts w:asciiTheme="majorBidi" w:hAnsiTheme="majorBidi" w:cstheme="majorBidi"/>
          <w:noProof/>
          <w:szCs w:val="24"/>
          <w:lang w:val="fr-FR"/>
        </w:rPr>
        <w:t>F. Crop. Res. https://doi.org/10.1016/j.fcr.2020.107905</w:t>
      </w:r>
    </w:p>
    <w:p w14:paraId="528C315E" w14:textId="77777777" w:rsidR="005F1738" w:rsidRPr="00D87B94" w:rsidRDefault="005F1738" w:rsidP="00F85788">
      <w:pPr>
        <w:widowControl w:val="0"/>
        <w:autoSpaceDE w:val="0"/>
        <w:autoSpaceDN w:val="0"/>
        <w:adjustRightInd w:val="0"/>
        <w:spacing w:before="40" w:after="0" w:line="240" w:lineRule="auto"/>
        <w:ind w:left="284" w:hanging="284"/>
        <w:jc w:val="both"/>
        <w:rPr>
          <w:rFonts w:asciiTheme="majorBidi" w:hAnsiTheme="majorBidi" w:cstheme="majorBidi"/>
          <w:noProof/>
          <w:szCs w:val="24"/>
        </w:rPr>
      </w:pPr>
      <w:r w:rsidRPr="00D87B94">
        <w:rPr>
          <w:rFonts w:asciiTheme="majorBidi" w:hAnsiTheme="majorBidi" w:cstheme="majorBidi"/>
          <w:noProof/>
          <w:szCs w:val="24"/>
          <w:lang w:val="fr-FR"/>
        </w:rPr>
        <w:t xml:space="preserve">Ullah, N., Chenu, K., 2019. </w:t>
      </w:r>
      <w:r w:rsidRPr="00D87B94">
        <w:rPr>
          <w:rFonts w:asciiTheme="majorBidi" w:hAnsiTheme="majorBidi" w:cstheme="majorBidi"/>
          <w:noProof/>
          <w:szCs w:val="24"/>
        </w:rPr>
        <w:t>Impact of post-flowering heat stress on stay-green and grain development in wheat. Proc. 2019 Agron. Aust. Conf.</w:t>
      </w:r>
    </w:p>
    <w:p w14:paraId="00DFA015" w14:textId="5D6C1A81" w:rsidR="00273F86" w:rsidRPr="00A241DF" w:rsidRDefault="005F1738" w:rsidP="00F85788">
      <w:pPr>
        <w:widowControl w:val="0"/>
        <w:autoSpaceDE w:val="0"/>
        <w:autoSpaceDN w:val="0"/>
        <w:adjustRightInd w:val="0"/>
        <w:spacing w:before="40" w:after="0" w:line="240" w:lineRule="auto"/>
        <w:ind w:left="284" w:hanging="284"/>
        <w:jc w:val="both"/>
        <w:rPr>
          <w:rFonts w:ascii="Times New Roman" w:hAnsi="Times New Roman" w:cs="Times New Roman"/>
          <w:iCs/>
          <w:sz w:val="24"/>
          <w:szCs w:val="24"/>
        </w:rPr>
      </w:pPr>
      <w:r w:rsidRPr="00D87B94">
        <w:rPr>
          <w:rFonts w:asciiTheme="majorBidi" w:hAnsiTheme="majorBidi" w:cstheme="majorBidi"/>
          <w:noProof/>
          <w:szCs w:val="24"/>
        </w:rPr>
        <w:t>Zheng, Z., Kilian, A., Yan, G., Liu, C., 2014. QTL conferring fusarium crown rot resistance in the elite bread wheat variety EGA Wylie. PLoS One. https://doi.org/10.1371/journal.pone.0096011</w:t>
      </w:r>
      <w:r w:rsidRPr="00D87B94">
        <w:rPr>
          <w:rFonts w:asciiTheme="majorBidi" w:hAnsiTheme="majorBidi" w:cstheme="majorBidi"/>
        </w:rPr>
        <w:fldChar w:fldCharType="end"/>
      </w:r>
    </w:p>
    <w:sectPr w:rsidR="00273F86" w:rsidRPr="00A241DF" w:rsidSect="000E0EF9">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7ADF2" w14:textId="77777777" w:rsidR="00F16669" w:rsidRDefault="00F16669" w:rsidP="000A7A5C">
      <w:pPr>
        <w:spacing w:after="0" w:line="240" w:lineRule="auto"/>
      </w:pPr>
      <w:r>
        <w:separator/>
      </w:r>
    </w:p>
  </w:endnote>
  <w:endnote w:type="continuationSeparator" w:id="0">
    <w:p w14:paraId="57B86DB0" w14:textId="77777777" w:rsidR="00F16669" w:rsidRDefault="00F16669" w:rsidP="000A7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ourier New">
    <w:altName w:val="Geneva"/>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6045762"/>
      <w:docPartObj>
        <w:docPartGallery w:val="Page Numbers (Bottom of Page)"/>
        <w:docPartUnique/>
      </w:docPartObj>
    </w:sdtPr>
    <w:sdtEndPr>
      <w:rPr>
        <w:noProof/>
      </w:rPr>
    </w:sdtEndPr>
    <w:sdtContent>
      <w:p w14:paraId="64958AF2" w14:textId="5B15ACE2" w:rsidR="00812496" w:rsidRDefault="00812496">
        <w:pPr>
          <w:pStyle w:val="Footer"/>
          <w:jc w:val="right"/>
        </w:pPr>
        <w:r>
          <w:fldChar w:fldCharType="begin"/>
        </w:r>
        <w:r>
          <w:instrText xml:space="preserve"> PAGE   \* MERGEFORMAT </w:instrText>
        </w:r>
        <w:r>
          <w:fldChar w:fldCharType="separate"/>
        </w:r>
        <w:r w:rsidR="0068155A">
          <w:rPr>
            <w:noProof/>
          </w:rPr>
          <w:t>16</w:t>
        </w:r>
        <w:r>
          <w:rPr>
            <w:noProof/>
          </w:rPr>
          <w:fldChar w:fldCharType="end"/>
        </w:r>
      </w:p>
    </w:sdtContent>
  </w:sdt>
  <w:p w14:paraId="0C68E346" w14:textId="77777777" w:rsidR="00812496" w:rsidRDefault="00812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A11AF" w14:textId="77777777" w:rsidR="00F16669" w:rsidRDefault="00F16669" w:rsidP="000A7A5C">
      <w:pPr>
        <w:spacing w:after="0" w:line="240" w:lineRule="auto"/>
      </w:pPr>
      <w:r>
        <w:separator/>
      </w:r>
    </w:p>
  </w:footnote>
  <w:footnote w:type="continuationSeparator" w:id="0">
    <w:p w14:paraId="26951B71" w14:textId="77777777" w:rsidR="00F16669" w:rsidRDefault="00F16669" w:rsidP="000A7A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81BDB"/>
    <w:multiLevelType w:val="multilevel"/>
    <w:tmpl w:val="557E29D6"/>
    <w:lvl w:ilvl="0">
      <w:start w:val="1"/>
      <w:numFmt w:val="decimal"/>
      <w:pStyle w:val="Heading1"/>
      <w:lvlText w:val="%1"/>
      <w:lvlJc w:val="left"/>
      <w:pPr>
        <w:ind w:left="432" w:hanging="432"/>
      </w:pPr>
      <w:rPr>
        <w:i w:val="0"/>
        <w:iCs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465630E"/>
    <w:multiLevelType w:val="hybridMultilevel"/>
    <w:tmpl w:val="E5CC46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F416495"/>
    <w:multiLevelType w:val="hybridMultilevel"/>
    <w:tmpl w:val="DBD662AC"/>
    <w:lvl w:ilvl="0" w:tplc="03623D8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2347130">
    <w:abstractNumId w:val="0"/>
  </w:num>
  <w:num w:numId="2" w16cid:durableId="1348406209">
    <w:abstractNumId w:val="1"/>
  </w:num>
  <w:num w:numId="3" w16cid:durableId="1704211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A3"/>
    <w:rsid w:val="00012E6C"/>
    <w:rsid w:val="00015E04"/>
    <w:rsid w:val="0003787F"/>
    <w:rsid w:val="00086DDD"/>
    <w:rsid w:val="00086E8C"/>
    <w:rsid w:val="000A7A5C"/>
    <w:rsid w:val="000E0EF9"/>
    <w:rsid w:val="000E3A87"/>
    <w:rsid w:val="000E499C"/>
    <w:rsid w:val="000F38D9"/>
    <w:rsid w:val="00106907"/>
    <w:rsid w:val="0014395E"/>
    <w:rsid w:val="0014492A"/>
    <w:rsid w:val="00161437"/>
    <w:rsid w:val="00174320"/>
    <w:rsid w:val="001A2E77"/>
    <w:rsid w:val="001C6259"/>
    <w:rsid w:val="001D1745"/>
    <w:rsid w:val="001D5217"/>
    <w:rsid w:val="00217BFF"/>
    <w:rsid w:val="0024392B"/>
    <w:rsid w:val="002531BB"/>
    <w:rsid w:val="0025735E"/>
    <w:rsid w:val="00260406"/>
    <w:rsid w:val="0026737A"/>
    <w:rsid w:val="00267D7E"/>
    <w:rsid w:val="0027060D"/>
    <w:rsid w:val="00273F86"/>
    <w:rsid w:val="002831F7"/>
    <w:rsid w:val="00287414"/>
    <w:rsid w:val="00293CA3"/>
    <w:rsid w:val="002C41C8"/>
    <w:rsid w:val="002D3DB2"/>
    <w:rsid w:val="002D595C"/>
    <w:rsid w:val="002D7ED2"/>
    <w:rsid w:val="002E3B4E"/>
    <w:rsid w:val="002E7585"/>
    <w:rsid w:val="002F101C"/>
    <w:rsid w:val="00311AE2"/>
    <w:rsid w:val="00326F3C"/>
    <w:rsid w:val="00337266"/>
    <w:rsid w:val="0034360E"/>
    <w:rsid w:val="0034437C"/>
    <w:rsid w:val="00362022"/>
    <w:rsid w:val="0039355F"/>
    <w:rsid w:val="003A502F"/>
    <w:rsid w:val="00415F43"/>
    <w:rsid w:val="004240FD"/>
    <w:rsid w:val="00434443"/>
    <w:rsid w:val="00486158"/>
    <w:rsid w:val="004A24CA"/>
    <w:rsid w:val="004D68A1"/>
    <w:rsid w:val="004E611B"/>
    <w:rsid w:val="004E7ED4"/>
    <w:rsid w:val="004F0BB4"/>
    <w:rsid w:val="00520ED1"/>
    <w:rsid w:val="00542559"/>
    <w:rsid w:val="0057748C"/>
    <w:rsid w:val="005860E8"/>
    <w:rsid w:val="005B0317"/>
    <w:rsid w:val="005D03E8"/>
    <w:rsid w:val="005E29B3"/>
    <w:rsid w:val="005E4162"/>
    <w:rsid w:val="005E73C7"/>
    <w:rsid w:val="005F1738"/>
    <w:rsid w:val="005F2880"/>
    <w:rsid w:val="0060057C"/>
    <w:rsid w:val="00602253"/>
    <w:rsid w:val="006475A2"/>
    <w:rsid w:val="00664A8A"/>
    <w:rsid w:val="006737D8"/>
    <w:rsid w:val="0068155A"/>
    <w:rsid w:val="00683C09"/>
    <w:rsid w:val="00687574"/>
    <w:rsid w:val="006D0AA5"/>
    <w:rsid w:val="006D62A5"/>
    <w:rsid w:val="006E4E98"/>
    <w:rsid w:val="006E5AEC"/>
    <w:rsid w:val="00711045"/>
    <w:rsid w:val="00725A3C"/>
    <w:rsid w:val="00743D35"/>
    <w:rsid w:val="00752FD4"/>
    <w:rsid w:val="0077070A"/>
    <w:rsid w:val="0077216B"/>
    <w:rsid w:val="0079203B"/>
    <w:rsid w:val="007A4EE1"/>
    <w:rsid w:val="007D2E74"/>
    <w:rsid w:val="007F1EBB"/>
    <w:rsid w:val="007F5C82"/>
    <w:rsid w:val="008010CA"/>
    <w:rsid w:val="00810CEA"/>
    <w:rsid w:val="00812496"/>
    <w:rsid w:val="00824C06"/>
    <w:rsid w:val="008337E7"/>
    <w:rsid w:val="008343B9"/>
    <w:rsid w:val="00865433"/>
    <w:rsid w:val="00877229"/>
    <w:rsid w:val="00880957"/>
    <w:rsid w:val="008868C8"/>
    <w:rsid w:val="008B7567"/>
    <w:rsid w:val="008C5762"/>
    <w:rsid w:val="008E3826"/>
    <w:rsid w:val="00956EE6"/>
    <w:rsid w:val="00972DC9"/>
    <w:rsid w:val="00982B79"/>
    <w:rsid w:val="0099235D"/>
    <w:rsid w:val="009A105C"/>
    <w:rsid w:val="009C281C"/>
    <w:rsid w:val="009C4F84"/>
    <w:rsid w:val="009E1C1D"/>
    <w:rsid w:val="009E2227"/>
    <w:rsid w:val="00A116B7"/>
    <w:rsid w:val="00A241DF"/>
    <w:rsid w:val="00A2504C"/>
    <w:rsid w:val="00A26030"/>
    <w:rsid w:val="00A32662"/>
    <w:rsid w:val="00A579DD"/>
    <w:rsid w:val="00A60F90"/>
    <w:rsid w:val="00A750AF"/>
    <w:rsid w:val="00A93860"/>
    <w:rsid w:val="00B34C10"/>
    <w:rsid w:val="00B43F0C"/>
    <w:rsid w:val="00B5013A"/>
    <w:rsid w:val="00B555A4"/>
    <w:rsid w:val="00B63EE1"/>
    <w:rsid w:val="00B82B23"/>
    <w:rsid w:val="00B86F4C"/>
    <w:rsid w:val="00BB7FEF"/>
    <w:rsid w:val="00BD4F63"/>
    <w:rsid w:val="00BF3822"/>
    <w:rsid w:val="00BF40E5"/>
    <w:rsid w:val="00C028A2"/>
    <w:rsid w:val="00C028D9"/>
    <w:rsid w:val="00C264A8"/>
    <w:rsid w:val="00C5254E"/>
    <w:rsid w:val="00C56A32"/>
    <w:rsid w:val="00C578D5"/>
    <w:rsid w:val="00C62EB2"/>
    <w:rsid w:val="00C63014"/>
    <w:rsid w:val="00C91569"/>
    <w:rsid w:val="00CD28D4"/>
    <w:rsid w:val="00D20CEB"/>
    <w:rsid w:val="00D20F1E"/>
    <w:rsid w:val="00D235A3"/>
    <w:rsid w:val="00D43A04"/>
    <w:rsid w:val="00D4543C"/>
    <w:rsid w:val="00D6508C"/>
    <w:rsid w:val="00D83263"/>
    <w:rsid w:val="00D87B94"/>
    <w:rsid w:val="00DA17C8"/>
    <w:rsid w:val="00DB790A"/>
    <w:rsid w:val="00E50AD0"/>
    <w:rsid w:val="00E52652"/>
    <w:rsid w:val="00E60815"/>
    <w:rsid w:val="00E71332"/>
    <w:rsid w:val="00E7780E"/>
    <w:rsid w:val="00E81315"/>
    <w:rsid w:val="00E92D38"/>
    <w:rsid w:val="00E9784C"/>
    <w:rsid w:val="00EC08FF"/>
    <w:rsid w:val="00F0124D"/>
    <w:rsid w:val="00F07A99"/>
    <w:rsid w:val="00F12CA3"/>
    <w:rsid w:val="00F16669"/>
    <w:rsid w:val="00F631C4"/>
    <w:rsid w:val="00F838D5"/>
    <w:rsid w:val="00F85788"/>
    <w:rsid w:val="00FB3FE7"/>
    <w:rsid w:val="00FC08F7"/>
    <w:rsid w:val="00FD12B2"/>
    <w:rsid w:val="00FD4006"/>
    <w:rsid w:val="00FF69E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27D3A"/>
  <w15:chartTrackingRefBased/>
  <w15:docId w15:val="{65AFDC9F-09D7-4C89-9A94-9F08D389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CA3"/>
  </w:style>
  <w:style w:type="paragraph" w:styleId="Heading1">
    <w:name w:val="heading 1"/>
    <w:basedOn w:val="Normal"/>
    <w:next w:val="Normal"/>
    <w:link w:val="Heading1Char"/>
    <w:uiPriority w:val="9"/>
    <w:qFormat/>
    <w:rsid w:val="00FB3FE7"/>
    <w:pPr>
      <w:keepNext/>
      <w:numPr>
        <w:numId w:val="1"/>
      </w:numPr>
      <w:spacing w:before="480" w:after="120" w:line="360" w:lineRule="auto"/>
      <w:outlineLvl w:val="0"/>
    </w:pPr>
    <w:rPr>
      <w:rFonts w:ascii="Times New Roman Bold" w:hAnsi="Times New Roman Bold" w:cstheme="minorHAnsi"/>
      <w:b/>
      <w:bCs/>
      <w:sz w:val="28"/>
      <w:szCs w:val="28"/>
    </w:rPr>
  </w:style>
  <w:style w:type="paragraph" w:styleId="Heading2">
    <w:name w:val="heading 2"/>
    <w:basedOn w:val="Normal"/>
    <w:next w:val="Normal"/>
    <w:link w:val="Heading2Char"/>
    <w:uiPriority w:val="9"/>
    <w:unhideWhenUsed/>
    <w:qFormat/>
    <w:rsid w:val="00FB3FE7"/>
    <w:pPr>
      <w:keepNext/>
      <w:keepLines/>
      <w:numPr>
        <w:ilvl w:val="1"/>
        <w:numId w:val="1"/>
      </w:numPr>
      <w:spacing w:before="360" w:after="120" w:line="360" w:lineRule="auto"/>
      <w:outlineLvl w:val="1"/>
    </w:pPr>
    <w:rPr>
      <w:rFonts w:ascii="Times New Roman" w:eastAsiaTheme="majorEastAsia" w:hAnsi="Times New Roman" w:cstheme="majorBidi"/>
      <w:b/>
      <w:bCs/>
      <w:sz w:val="24"/>
    </w:rPr>
  </w:style>
  <w:style w:type="paragraph" w:styleId="Heading3">
    <w:name w:val="heading 3"/>
    <w:basedOn w:val="Normal"/>
    <w:next w:val="Normal"/>
    <w:link w:val="Heading3Char"/>
    <w:uiPriority w:val="9"/>
    <w:unhideWhenUsed/>
    <w:qFormat/>
    <w:rsid w:val="00FB3FE7"/>
    <w:pPr>
      <w:keepNext/>
      <w:keepLines/>
      <w:numPr>
        <w:ilvl w:val="2"/>
        <w:numId w:val="1"/>
      </w:numPr>
      <w:spacing w:before="40" w:after="120" w:line="276" w:lineRule="auto"/>
      <w:jc w:val="lowKashida"/>
      <w:outlineLvl w:val="2"/>
    </w:pPr>
    <w:rPr>
      <w:rFonts w:asciiTheme="majorBidi" w:eastAsiaTheme="majorEastAsia" w:hAnsiTheme="majorBidi" w:cstheme="majorBidi"/>
      <w:i/>
      <w:iCs/>
      <w:sz w:val="24"/>
      <w:szCs w:val="24"/>
    </w:rPr>
  </w:style>
  <w:style w:type="paragraph" w:styleId="Heading4">
    <w:name w:val="heading 4"/>
    <w:basedOn w:val="Normal"/>
    <w:next w:val="Normal"/>
    <w:link w:val="Heading4Char"/>
    <w:uiPriority w:val="9"/>
    <w:semiHidden/>
    <w:unhideWhenUsed/>
    <w:qFormat/>
    <w:rsid w:val="00FB3FE7"/>
    <w:pPr>
      <w:keepNext/>
      <w:keepLines/>
      <w:numPr>
        <w:ilvl w:val="3"/>
        <w:numId w:val="1"/>
      </w:numPr>
      <w:spacing w:before="40" w:after="0" w:line="276" w:lineRule="auto"/>
      <w:jc w:val="lowKashida"/>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B3FE7"/>
    <w:pPr>
      <w:keepNext/>
      <w:keepLines/>
      <w:numPr>
        <w:ilvl w:val="4"/>
        <w:numId w:val="1"/>
      </w:numPr>
      <w:spacing w:before="40" w:after="0" w:line="276" w:lineRule="auto"/>
      <w:jc w:val="lowKashida"/>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B3FE7"/>
    <w:pPr>
      <w:keepNext/>
      <w:keepLines/>
      <w:numPr>
        <w:ilvl w:val="5"/>
        <w:numId w:val="1"/>
      </w:numPr>
      <w:spacing w:before="40" w:after="0" w:line="276" w:lineRule="auto"/>
      <w:jc w:val="lowKashida"/>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B3FE7"/>
    <w:pPr>
      <w:keepNext/>
      <w:keepLines/>
      <w:numPr>
        <w:ilvl w:val="6"/>
        <w:numId w:val="1"/>
      </w:numPr>
      <w:spacing w:before="40" w:after="0" w:line="276" w:lineRule="auto"/>
      <w:jc w:val="lowKashida"/>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B3FE7"/>
    <w:pPr>
      <w:keepNext/>
      <w:keepLines/>
      <w:numPr>
        <w:ilvl w:val="7"/>
        <w:numId w:val="1"/>
      </w:numPr>
      <w:spacing w:before="40" w:after="0" w:line="276" w:lineRule="auto"/>
      <w:jc w:val="lowKashida"/>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B3FE7"/>
    <w:pPr>
      <w:keepNext/>
      <w:keepLines/>
      <w:numPr>
        <w:ilvl w:val="8"/>
        <w:numId w:val="1"/>
      </w:numPr>
      <w:spacing w:before="40" w:after="0" w:line="276" w:lineRule="auto"/>
      <w:jc w:val="lowKashida"/>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2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CA3"/>
    <w:rPr>
      <w:rFonts w:ascii="Segoe UI" w:hAnsi="Segoe UI" w:cs="Segoe UI"/>
      <w:sz w:val="18"/>
      <w:szCs w:val="18"/>
      <w:lang w:val="en-GB"/>
    </w:rPr>
  </w:style>
  <w:style w:type="character" w:customStyle="1" w:styleId="Heading1Char">
    <w:name w:val="Heading 1 Char"/>
    <w:basedOn w:val="DefaultParagraphFont"/>
    <w:link w:val="Heading1"/>
    <w:uiPriority w:val="9"/>
    <w:rsid w:val="00FB3FE7"/>
    <w:rPr>
      <w:rFonts w:ascii="Times New Roman Bold" w:hAnsi="Times New Roman Bold" w:cstheme="minorHAnsi"/>
      <w:b/>
      <w:bCs/>
      <w:sz w:val="28"/>
      <w:szCs w:val="28"/>
    </w:rPr>
  </w:style>
  <w:style w:type="character" w:customStyle="1" w:styleId="Heading2Char">
    <w:name w:val="Heading 2 Char"/>
    <w:basedOn w:val="DefaultParagraphFont"/>
    <w:link w:val="Heading2"/>
    <w:uiPriority w:val="9"/>
    <w:rsid w:val="00FB3FE7"/>
    <w:rPr>
      <w:rFonts w:ascii="Times New Roman" w:eastAsiaTheme="majorEastAsia" w:hAnsi="Times New Roman" w:cstheme="majorBidi"/>
      <w:b/>
      <w:bCs/>
      <w:sz w:val="24"/>
    </w:rPr>
  </w:style>
  <w:style w:type="character" w:customStyle="1" w:styleId="Heading3Char">
    <w:name w:val="Heading 3 Char"/>
    <w:basedOn w:val="DefaultParagraphFont"/>
    <w:link w:val="Heading3"/>
    <w:uiPriority w:val="9"/>
    <w:rsid w:val="00FB3FE7"/>
    <w:rPr>
      <w:rFonts w:asciiTheme="majorBidi" w:eastAsiaTheme="majorEastAsia" w:hAnsiTheme="majorBidi" w:cstheme="majorBidi"/>
      <w:i/>
      <w:iCs/>
      <w:sz w:val="24"/>
      <w:szCs w:val="24"/>
      <w:lang w:val="en-GB"/>
    </w:rPr>
  </w:style>
  <w:style w:type="character" w:customStyle="1" w:styleId="Heading4Char">
    <w:name w:val="Heading 4 Char"/>
    <w:basedOn w:val="DefaultParagraphFont"/>
    <w:link w:val="Heading4"/>
    <w:uiPriority w:val="9"/>
    <w:semiHidden/>
    <w:rsid w:val="00FB3FE7"/>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FB3FE7"/>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FB3FE7"/>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FB3FE7"/>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FB3FE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B3FE7"/>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uiPriority w:val="35"/>
    <w:unhideWhenUsed/>
    <w:qFormat/>
    <w:rsid w:val="00687574"/>
    <w:pPr>
      <w:spacing w:after="200" w:line="240" w:lineRule="auto"/>
    </w:pPr>
    <w:rPr>
      <w:i/>
      <w:iCs/>
      <w:color w:val="44546A" w:themeColor="text2"/>
      <w:sz w:val="18"/>
      <w:szCs w:val="18"/>
    </w:rPr>
  </w:style>
  <w:style w:type="paragraph" w:customStyle="1" w:styleId="CaptionTable">
    <w:name w:val="Caption Table"/>
    <w:basedOn w:val="Caption"/>
    <w:qFormat/>
    <w:rsid w:val="009E2227"/>
    <w:pPr>
      <w:keepNext/>
      <w:keepLines/>
      <w:spacing w:before="240" w:after="0"/>
    </w:pPr>
    <w:rPr>
      <w:rFonts w:ascii="Garamond" w:hAnsi="Garamond"/>
      <w:i w:val="0"/>
      <w:iCs w:val="0"/>
      <w:color w:val="auto"/>
      <w:sz w:val="22"/>
    </w:rPr>
  </w:style>
  <w:style w:type="character" w:styleId="CommentReference">
    <w:name w:val="annotation reference"/>
    <w:basedOn w:val="DefaultParagraphFont"/>
    <w:uiPriority w:val="99"/>
    <w:semiHidden/>
    <w:unhideWhenUsed/>
    <w:rsid w:val="009E2227"/>
    <w:rPr>
      <w:sz w:val="16"/>
      <w:szCs w:val="16"/>
    </w:rPr>
  </w:style>
  <w:style w:type="paragraph" w:styleId="CommentText">
    <w:name w:val="annotation text"/>
    <w:basedOn w:val="Normal"/>
    <w:link w:val="CommentTextChar"/>
    <w:uiPriority w:val="99"/>
    <w:unhideWhenUsed/>
    <w:rsid w:val="009E2227"/>
    <w:pPr>
      <w:spacing w:line="240" w:lineRule="auto"/>
    </w:pPr>
    <w:rPr>
      <w:sz w:val="20"/>
      <w:szCs w:val="20"/>
    </w:rPr>
  </w:style>
  <w:style w:type="character" w:customStyle="1" w:styleId="CommentTextChar">
    <w:name w:val="Comment Text Char"/>
    <w:basedOn w:val="DefaultParagraphFont"/>
    <w:link w:val="CommentText"/>
    <w:uiPriority w:val="99"/>
    <w:rsid w:val="009E2227"/>
    <w:rPr>
      <w:sz w:val="20"/>
      <w:szCs w:val="20"/>
    </w:rPr>
  </w:style>
  <w:style w:type="paragraph" w:styleId="CommentSubject">
    <w:name w:val="annotation subject"/>
    <w:basedOn w:val="CommentText"/>
    <w:next w:val="CommentText"/>
    <w:link w:val="CommentSubjectChar"/>
    <w:uiPriority w:val="99"/>
    <w:semiHidden/>
    <w:unhideWhenUsed/>
    <w:rsid w:val="00A93860"/>
    <w:rPr>
      <w:b/>
      <w:bCs/>
      <w:lang w:val="en-GB"/>
    </w:rPr>
  </w:style>
  <w:style w:type="character" w:customStyle="1" w:styleId="CommentSubjectChar">
    <w:name w:val="Comment Subject Char"/>
    <w:basedOn w:val="CommentTextChar"/>
    <w:link w:val="CommentSubject"/>
    <w:uiPriority w:val="99"/>
    <w:semiHidden/>
    <w:rsid w:val="00A93860"/>
    <w:rPr>
      <w:b/>
      <w:bCs/>
      <w:sz w:val="20"/>
      <w:szCs w:val="20"/>
      <w:lang w:val="en-GB"/>
    </w:rPr>
  </w:style>
  <w:style w:type="paragraph" w:styleId="Revision">
    <w:name w:val="Revision"/>
    <w:hidden/>
    <w:uiPriority w:val="99"/>
    <w:semiHidden/>
    <w:rsid w:val="00260406"/>
    <w:pPr>
      <w:spacing w:after="0" w:line="240" w:lineRule="auto"/>
    </w:pPr>
    <w:rPr>
      <w:lang w:val="en-GB"/>
    </w:rPr>
  </w:style>
  <w:style w:type="paragraph" w:styleId="Header">
    <w:name w:val="header"/>
    <w:basedOn w:val="Normal"/>
    <w:link w:val="HeaderChar"/>
    <w:uiPriority w:val="99"/>
    <w:unhideWhenUsed/>
    <w:rsid w:val="001614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437"/>
    <w:rPr>
      <w:lang w:val="en-GB"/>
    </w:rPr>
  </w:style>
  <w:style w:type="paragraph" w:styleId="Footer">
    <w:name w:val="footer"/>
    <w:basedOn w:val="Normal"/>
    <w:link w:val="FooterChar"/>
    <w:uiPriority w:val="99"/>
    <w:unhideWhenUsed/>
    <w:rsid w:val="001614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437"/>
    <w:rPr>
      <w:lang w:val="en-GB"/>
    </w:rPr>
  </w:style>
  <w:style w:type="character" w:styleId="Hyperlink">
    <w:name w:val="Hyperlink"/>
    <w:basedOn w:val="DefaultParagraphFont"/>
    <w:uiPriority w:val="99"/>
    <w:unhideWhenUsed/>
    <w:rsid w:val="009C281C"/>
    <w:rPr>
      <w:color w:val="0000FF"/>
      <w:u w:val="single"/>
    </w:rPr>
  </w:style>
  <w:style w:type="table" w:styleId="PlainTable3">
    <w:name w:val="Plain Table 3"/>
    <w:basedOn w:val="TableNormal"/>
    <w:uiPriority w:val="43"/>
    <w:rsid w:val="006D62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3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rine.chenu@uq.edu.au"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08C67D19E496499D068DD73FB28CA8" ma:contentTypeVersion="14" ma:contentTypeDescription="Create a new document." ma:contentTypeScope="" ma:versionID="d2e6c46dea2a72c73ec70d1501e12f37">
  <xsd:schema xmlns:xsd="http://www.w3.org/2001/XMLSchema" xmlns:xs="http://www.w3.org/2001/XMLSchema" xmlns:p="http://schemas.microsoft.com/office/2006/metadata/properties" xmlns:ns3="ab281ab5-f419-4215-b698-b416d8849b0d" xmlns:ns4="21f8e81a-964b-4e64-a196-e46f2f161f96" targetNamespace="http://schemas.microsoft.com/office/2006/metadata/properties" ma:root="true" ma:fieldsID="62fa6e57b17a439616ac83f5496cd251" ns3:_="" ns4:_="">
    <xsd:import namespace="ab281ab5-f419-4215-b698-b416d8849b0d"/>
    <xsd:import namespace="21f8e81a-964b-4e64-a196-e46f2f161f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81ab5-f419-4215-b698-b416d8849b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f8e81a-964b-4e64-a196-e46f2f161f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272A95-5D6E-4D19-BC42-C002E93818D5}">
  <ds:schemaRefs>
    <ds:schemaRef ds:uri="http://schemas.microsoft.com/sharepoint/v3/contenttype/forms"/>
  </ds:schemaRefs>
</ds:datastoreItem>
</file>

<file path=customXml/itemProps2.xml><?xml version="1.0" encoding="utf-8"?>
<ds:datastoreItem xmlns:ds="http://schemas.openxmlformats.org/officeDocument/2006/customXml" ds:itemID="{29531C06-3746-469D-BA5E-26E2BD7FED12}">
  <ds:schemaRefs>
    <ds:schemaRef ds:uri="http://schemas.openxmlformats.org/officeDocument/2006/bibliography"/>
  </ds:schemaRefs>
</ds:datastoreItem>
</file>

<file path=customXml/itemProps3.xml><?xml version="1.0" encoding="utf-8"?>
<ds:datastoreItem xmlns:ds="http://schemas.openxmlformats.org/officeDocument/2006/customXml" ds:itemID="{F8299103-7FE6-445A-9DBF-82892F2ED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81ab5-f419-4215-b698-b416d8849b0d"/>
    <ds:schemaRef ds:uri="21f8e81a-964b-4e64-a196-e46f2f161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599602-8EA5-4310-ACAD-AE4E29A475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18273</Words>
  <Characters>104160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122189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Najeeb Ullah</dc:creator>
  <cp:keywords/>
  <dc:description/>
  <cp:lastModifiedBy>Karine Chenu</cp:lastModifiedBy>
  <cp:revision>4</cp:revision>
  <cp:lastPrinted>2023-02-15T00:36:00Z</cp:lastPrinted>
  <dcterms:created xsi:type="dcterms:W3CDTF">2024-07-12T11:32:00Z</dcterms:created>
  <dcterms:modified xsi:type="dcterms:W3CDTF">2024-07-12T11:45:00Z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0x0101008B08C67D19E496499D068DD73FB28CA8</vt:lpwstr>
  </property>
  <property fmtid="{D5CDD505-2E9C-101B-9397-08002B2CF9AE}" pid="3" name="MSIP_Label_0f488380-630a-4f55-a077-a19445e3f360_Enabled">
    <vt:lpwstr>true</vt:lpwstr>
  </property>
  <property fmtid="{D5CDD505-2E9C-101B-9397-08002B2CF9AE}" pid="4" name="MSIP_Label_0f488380-630a-4f55-a077-a19445e3f360_SetDate">
    <vt:lpwstr>2022-11-09T04:39:24Z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5fee6e1b-e4eb-4612-8683-55b351a15ad8</vt:lpwstr>
  </property>
  <property fmtid="{D5CDD505-2E9C-101B-9397-08002B2CF9AE}" pid="9" name="MSIP_Label_0f488380-630a-4f55-a077-a19445e3f360_ContentBits">
    <vt:lpwstr>0</vt:lpwstr>
  </property>
</Properties>
</file>